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9D" w:rsidRPr="00F82924" w:rsidRDefault="0031138C" w:rsidP="00501399">
      <w:pPr>
        <w:jc w:val="both"/>
        <w:rPr>
          <w:b/>
        </w:rPr>
      </w:pPr>
      <w:r w:rsidRPr="00F82924">
        <w:rPr>
          <w:b/>
        </w:rPr>
        <w:t>SCHEMA DI DISCIPLINARE DI INCARICO INDIVIDUALE DI COLLABORAZIONE PER L’ATTIVITÀ DI ISPEZIONE SU IMPIANTI DI CLIMATIZZAZIONE INVERNALE ED ESTIVA SUL TERRITORIO DELLA REGIONE DEL VENETO.</w:t>
      </w:r>
    </w:p>
    <w:p w:rsidR="002A6148" w:rsidRDefault="002A6148" w:rsidP="00501399">
      <w:pPr>
        <w:jc w:val="both"/>
      </w:pPr>
    </w:p>
    <w:p w:rsidR="002A6148" w:rsidRDefault="002A6148" w:rsidP="00F82924">
      <w:pPr>
        <w:jc w:val="center"/>
      </w:pPr>
      <w:r>
        <w:t>TRA</w:t>
      </w:r>
    </w:p>
    <w:p w:rsidR="002A6148" w:rsidRDefault="006251F4" w:rsidP="006251F4">
      <w:pPr>
        <w:tabs>
          <w:tab w:val="left" w:pos="2579"/>
        </w:tabs>
        <w:jc w:val="both"/>
      </w:pPr>
      <w:r>
        <w:t>PADOVA ATTIVA S.R.L.</w:t>
      </w:r>
      <w:r w:rsidR="00F82924">
        <w:t>,</w:t>
      </w:r>
      <w:r>
        <w:t xml:space="preserve"> </w:t>
      </w:r>
      <w:r w:rsidR="00F82924" w:rsidRPr="00F82924">
        <w:t>C.F. 01670300308, P.IVA 03585730280</w:t>
      </w:r>
      <w:r w:rsidR="00F82924">
        <w:t>,</w:t>
      </w:r>
      <w:r>
        <w:t xml:space="preserve"> di seguito denominata </w:t>
      </w:r>
      <w:r w:rsidR="00957AB5">
        <w:t>Società</w:t>
      </w:r>
      <w:r w:rsidR="00F82924">
        <w:t xml:space="preserve">, </w:t>
      </w:r>
      <w:r w:rsidR="00F82924" w:rsidRPr="00F82924">
        <w:t xml:space="preserve">in persona dell’Amministratore Unico pro-tempore, </w:t>
      </w:r>
      <w:r w:rsidR="001F21AB">
        <w:t xml:space="preserve">Dott. </w:t>
      </w:r>
      <w:r w:rsidR="00F82924" w:rsidRPr="00F82924">
        <w:t>M</w:t>
      </w:r>
      <w:r w:rsidR="00CF19A6">
        <w:t xml:space="preserve">irco </w:t>
      </w:r>
      <w:proofErr w:type="spellStart"/>
      <w:r w:rsidR="00CF19A6">
        <w:t>Gastaldon</w:t>
      </w:r>
      <w:proofErr w:type="spellEnd"/>
      <w:r w:rsidR="00F82924" w:rsidRPr="00F82924">
        <w:t>, con sede in Padova Piazza Antenore n. 3</w:t>
      </w:r>
    </w:p>
    <w:p w:rsidR="002A6148" w:rsidRDefault="002A6148" w:rsidP="00F82924">
      <w:pPr>
        <w:jc w:val="center"/>
      </w:pPr>
      <w:r>
        <w:t>E</w:t>
      </w:r>
    </w:p>
    <w:p w:rsidR="002A6148" w:rsidRDefault="002A6148" w:rsidP="00501399">
      <w:pPr>
        <w:jc w:val="both"/>
      </w:pPr>
      <w:r>
        <w:t xml:space="preserve">Il/la Sig./Sig.ra _____________________________________________nato/a </w:t>
      </w:r>
      <w:proofErr w:type="spellStart"/>
      <w:r>
        <w:t>a</w:t>
      </w:r>
      <w:proofErr w:type="spellEnd"/>
      <w:r>
        <w:t xml:space="preserve"> _______________________</w:t>
      </w:r>
    </w:p>
    <w:p w:rsidR="002A6148" w:rsidRDefault="002A6148" w:rsidP="00501399">
      <w:pPr>
        <w:jc w:val="both"/>
      </w:pPr>
      <w:r>
        <w:t>Il giorno ________________________, residente a ________________________________(______) in Via _______________________________________________________________________________________;</w:t>
      </w:r>
    </w:p>
    <w:p w:rsidR="002A6148" w:rsidRDefault="002A6148" w:rsidP="00501399">
      <w:pPr>
        <w:jc w:val="both"/>
      </w:pPr>
      <w:r>
        <w:t>C.F. _________________________________________P.IVA_______________________________________;</w:t>
      </w:r>
    </w:p>
    <w:p w:rsidR="002A6148" w:rsidRDefault="002A6148" w:rsidP="00501399">
      <w:pPr>
        <w:jc w:val="both"/>
      </w:pPr>
      <w:r>
        <w:t>di seguito denominato il Professionista, abilitato</w:t>
      </w:r>
      <w:r w:rsidR="00681589">
        <w:t xml:space="preserve"> in data __________________________</w:t>
      </w:r>
      <w:r>
        <w:t xml:space="preserve"> allo svolgimento delle attività previste dall’art. 31 della Legge n. 10/91 e dall’art. 11 del </w:t>
      </w:r>
      <w:proofErr w:type="gramStart"/>
      <w:r>
        <w:t>D.P:R.</w:t>
      </w:r>
      <w:proofErr w:type="gramEnd"/>
      <w:r>
        <w:t xml:space="preserve"> n. 412/93 così come modificato dal D.P.R. n. 551/</w:t>
      </w:r>
      <w:r w:rsidR="00681589">
        <w:t>99, con attestato n. _______________________________________</w:t>
      </w:r>
    </w:p>
    <w:p w:rsidR="00501399" w:rsidRDefault="00501399" w:rsidP="00F82924">
      <w:pPr>
        <w:jc w:val="center"/>
      </w:pPr>
      <w:r>
        <w:t>SI CONVIENE E SI STIPULA QUANTO SEGUE</w:t>
      </w:r>
    </w:p>
    <w:p w:rsidR="00501399" w:rsidRPr="003F0E93" w:rsidRDefault="003F0E93" w:rsidP="00501399">
      <w:pPr>
        <w:jc w:val="both"/>
        <w:rPr>
          <w:b/>
        </w:rPr>
      </w:pPr>
      <w:r w:rsidRPr="003F0E93">
        <w:rPr>
          <w:b/>
        </w:rPr>
        <w:t>Art</w:t>
      </w:r>
      <w:r w:rsidR="00501399" w:rsidRPr="003F0E93">
        <w:rPr>
          <w:b/>
        </w:rPr>
        <w:t>. 1 –</w:t>
      </w:r>
      <w:r w:rsidRPr="003F0E93">
        <w:rPr>
          <w:b/>
        </w:rPr>
        <w:t xml:space="preserve"> Oggetto dell’</w:t>
      </w:r>
      <w:r w:rsidR="009B1130">
        <w:rPr>
          <w:b/>
        </w:rPr>
        <w:t>incarico</w:t>
      </w:r>
    </w:p>
    <w:p w:rsidR="00501399" w:rsidRPr="003F0E93" w:rsidRDefault="003F0E93" w:rsidP="00501399">
      <w:pPr>
        <w:jc w:val="both"/>
      </w:pPr>
      <w:r>
        <w:t xml:space="preserve">L’affidamento ha per oggetto </w:t>
      </w:r>
      <w:r w:rsidR="00501399" w:rsidRPr="003F0E93">
        <w:t>incarichi individuali</w:t>
      </w:r>
      <w:r w:rsidRPr="003F0E93">
        <w:t xml:space="preserve"> di collaborazione</w:t>
      </w:r>
      <w:r w:rsidR="00501399" w:rsidRPr="003F0E93">
        <w:t>, di carattere altamente specialistico, per l’effettuazione dell’attività ispettiva consistente nella verifica e controllo dell’esercizio e della manutenzione degli impianti di climatizzazione invernale ed estiva presenti nel territorio della Regione del Veneto, ai sensi della normativa vigente in materia.</w:t>
      </w:r>
    </w:p>
    <w:p w:rsidR="00AE0799" w:rsidRDefault="003F0E93" w:rsidP="000F2A3D">
      <w:pPr>
        <w:spacing w:after="80"/>
        <w:jc w:val="both"/>
      </w:pPr>
      <w:r>
        <w:t>Il P</w:t>
      </w:r>
      <w:r w:rsidR="00AE0799" w:rsidRPr="003F0E93">
        <w:t>rofessionista si impegna a svolgere l’incarico secondo le disposizioni di legge</w:t>
      </w:r>
      <w:r>
        <w:t xml:space="preserve"> nazionale e regionale</w:t>
      </w:r>
      <w:r w:rsidR="00AE0799" w:rsidRPr="003F0E93">
        <w:t xml:space="preserve"> vigenti in materia,</w:t>
      </w:r>
      <w:r w:rsidRPr="003F0E93">
        <w:t xml:space="preserve"> secondo le modalità e</w:t>
      </w:r>
      <w:r w:rsidR="00AE0799" w:rsidRPr="003F0E93">
        <w:t xml:space="preserve"> alle condizioni indicate nell’Avvis</w:t>
      </w:r>
      <w:r w:rsidR="009B1130">
        <w:t>o Pubblico per la selezione di P</w:t>
      </w:r>
      <w:r w:rsidR="00AE0799" w:rsidRPr="003F0E93">
        <w:t>rofessionisti esterni e nel rispetto delle disposizioni del presente disciplinare di incarico</w:t>
      </w:r>
      <w:r w:rsidR="00171A68">
        <w:t>, delle modalità operative di svolgimento del servizio</w:t>
      </w:r>
      <w:r w:rsidRPr="003F0E93">
        <w:t>, con particolare riferimento ai compiti specifici del Professionista che di seguito si riportano.</w:t>
      </w:r>
    </w:p>
    <w:p w:rsidR="00126D2C" w:rsidRDefault="00871E17" w:rsidP="000F2A3D">
      <w:pPr>
        <w:spacing w:after="80"/>
        <w:jc w:val="both"/>
      </w:pPr>
      <w:r>
        <w:t>È fat</w:t>
      </w:r>
      <w:r w:rsidR="00126D2C">
        <w:t>to divieto al Professionista di:</w:t>
      </w:r>
    </w:p>
    <w:p w:rsidR="00126D2C" w:rsidRPr="00126D2C" w:rsidRDefault="00126D2C" w:rsidP="000F2A3D">
      <w:pPr>
        <w:spacing w:after="80"/>
        <w:jc w:val="both"/>
      </w:pPr>
      <w:r>
        <w:t>-</w:t>
      </w:r>
      <w:r w:rsidRPr="00126D2C">
        <w:t xml:space="preserve"> affidare a terzi l’esecuzione delle prestazioni oggetto del presente incarico che dev</w:t>
      </w:r>
      <w:r>
        <w:t>ono essere svolte personalmente;</w:t>
      </w:r>
    </w:p>
    <w:p w:rsidR="00871E17" w:rsidRDefault="00126D2C" w:rsidP="000F2A3D">
      <w:pPr>
        <w:spacing w:after="80"/>
        <w:jc w:val="both"/>
      </w:pPr>
      <w:r>
        <w:t xml:space="preserve">- </w:t>
      </w:r>
      <w:r w:rsidR="00871E17">
        <w:t>effettuare, durante il servizio, opera di promozione o propaganda di servizi e/o for</w:t>
      </w:r>
      <w:r>
        <w:t>niture di qualsiasi natura;</w:t>
      </w:r>
    </w:p>
    <w:p w:rsidR="00126D2C" w:rsidRDefault="00126D2C" w:rsidP="000F2A3D">
      <w:pPr>
        <w:spacing w:after="80"/>
        <w:jc w:val="both"/>
      </w:pPr>
      <w:r>
        <w:t xml:space="preserve">- accettare o richiedere per sé o per la </w:t>
      </w:r>
      <w:r w:rsidR="00957AB5">
        <w:t>Società</w:t>
      </w:r>
      <w:r>
        <w:t xml:space="preserve"> somme di denaro a titolo di compenso o rimborso spese ai soggetti presso cui effettuerà le verifiche;</w:t>
      </w:r>
    </w:p>
    <w:p w:rsidR="00126D2C" w:rsidRPr="003F0E93" w:rsidRDefault="00126D2C" w:rsidP="000F2A3D">
      <w:pPr>
        <w:spacing w:after="80"/>
        <w:jc w:val="both"/>
      </w:pPr>
      <w:r>
        <w:t>- recarsi presso i responsabili degli impianti senza</w:t>
      </w:r>
      <w:r w:rsidR="007B004A">
        <w:t xml:space="preserve"> appuntamento e/o comunicazione.</w:t>
      </w:r>
    </w:p>
    <w:p w:rsidR="00501399" w:rsidRPr="006C76C7" w:rsidRDefault="006C76C7" w:rsidP="00501399">
      <w:pPr>
        <w:jc w:val="both"/>
        <w:rPr>
          <w:b/>
        </w:rPr>
      </w:pPr>
      <w:r w:rsidRPr="006C76C7">
        <w:rPr>
          <w:b/>
        </w:rPr>
        <w:t>Art. 2 – Compiti del Professionista</w:t>
      </w:r>
    </w:p>
    <w:p w:rsidR="00F76D9D" w:rsidRDefault="006C76C7" w:rsidP="00F76D9D">
      <w:pPr>
        <w:jc w:val="both"/>
      </w:pPr>
      <w:r>
        <w:t>Il Professionista</w:t>
      </w:r>
      <w:r w:rsidR="00F76D9D">
        <w:t xml:space="preserve"> è tenuto ad </w:t>
      </w:r>
      <w:r w:rsidR="00F76D9D" w:rsidRPr="00F76D9D">
        <w:t>effettuare le ispezioni, assegnati all'inizio del</w:t>
      </w:r>
      <w:r w:rsidR="00F76D9D">
        <w:t xml:space="preserve"> </w:t>
      </w:r>
      <w:r w:rsidR="00F76D9D" w:rsidRPr="00F76D9D">
        <w:t xml:space="preserve">contratto, sino alla concorrenza dell’importo massimo stabilito </w:t>
      </w:r>
      <w:r w:rsidR="00F76D9D" w:rsidRPr="00BB245E">
        <w:t>all’art. 4,</w:t>
      </w:r>
      <w:r w:rsidR="00F76D9D" w:rsidRPr="00F76D9D">
        <w:t xml:space="preserve"> sugli impianti termici </w:t>
      </w:r>
      <w:r>
        <w:t>per la climatizzazione invernale ed estiva degli edifici</w:t>
      </w:r>
      <w:r w:rsidR="00F76D9D" w:rsidRPr="00F76D9D">
        <w:t>, mediante l’utilizzo di</w:t>
      </w:r>
      <w:r w:rsidR="00F76D9D">
        <w:t xml:space="preserve"> </w:t>
      </w:r>
      <w:r w:rsidR="00F76D9D" w:rsidRPr="00F76D9D">
        <w:t>adeguati ed idonei sistemi automatici di misura.</w:t>
      </w:r>
    </w:p>
    <w:p w:rsidR="00F76D9D" w:rsidRDefault="00F76D9D" w:rsidP="00F76D9D">
      <w:pPr>
        <w:jc w:val="both"/>
      </w:pPr>
      <w:r w:rsidRPr="00F76D9D">
        <w:lastRenderedPageBreak/>
        <w:t>Prima dell’avvio delle op</w:t>
      </w:r>
      <w:r w:rsidR="00382EB4">
        <w:t>erazioni di ispezione il Professionista</w:t>
      </w:r>
      <w:r>
        <w:t xml:space="preserve"> deve presentare a Padova Attiva</w:t>
      </w:r>
      <w:r w:rsidRPr="00F76D9D">
        <w:t xml:space="preserve"> gli attestati di taratura della strumentazione</w:t>
      </w:r>
      <w:r>
        <w:t xml:space="preserve"> </w:t>
      </w:r>
      <w:r w:rsidRPr="00F76D9D">
        <w:t>adoperata, che deve essere revisionata obbligatoriamente almeno ogni an</w:t>
      </w:r>
      <w:r w:rsidR="00382EB4">
        <w:t>no a cura dello st</w:t>
      </w:r>
      <w:r w:rsidR="006C3F3A">
        <w:t>esso</w:t>
      </w:r>
      <w:r w:rsidRPr="00F76D9D">
        <w:t>.</w:t>
      </w:r>
    </w:p>
    <w:p w:rsidR="00F76D9D" w:rsidRPr="00171A68" w:rsidRDefault="00F76D9D" w:rsidP="00F76D9D">
      <w:pPr>
        <w:jc w:val="both"/>
        <w:rPr>
          <w:b/>
          <w:bCs/>
        </w:rPr>
      </w:pPr>
      <w:r w:rsidRPr="00171A68">
        <w:rPr>
          <w:b/>
          <w:bCs/>
        </w:rPr>
        <w:t>Nello specifico il servizio di ispezione consiste nello svolgimento delle seguenti attività</w:t>
      </w:r>
      <w:r w:rsidR="00171A68">
        <w:rPr>
          <w:b/>
          <w:bCs/>
        </w:rPr>
        <w:t>, meglio specificate nelle Linee Guida allegate al presente disciplinare</w:t>
      </w:r>
      <w:r w:rsidRPr="00171A68">
        <w:rPr>
          <w:b/>
          <w:bCs/>
        </w:rPr>
        <w:t>:</w:t>
      </w:r>
    </w:p>
    <w:p w:rsidR="009F5D01" w:rsidRPr="00171A68" w:rsidRDefault="009F5D01" w:rsidP="00171A68">
      <w:pPr>
        <w:pStyle w:val="Paragrafoelenco"/>
        <w:numPr>
          <w:ilvl w:val="0"/>
          <w:numId w:val="2"/>
        </w:numPr>
        <w:jc w:val="both"/>
        <w:rPr>
          <w:color w:val="000000" w:themeColor="text1"/>
        </w:rPr>
      </w:pPr>
      <w:r w:rsidRPr="00171A68">
        <w:rPr>
          <w:color w:val="000000" w:themeColor="text1"/>
        </w:rPr>
        <w:t>pianificazione e programmazione degli appuntamenti</w:t>
      </w:r>
      <w:r w:rsidR="00B05819" w:rsidRPr="00171A68">
        <w:rPr>
          <w:color w:val="000000" w:themeColor="text1"/>
        </w:rPr>
        <w:t xml:space="preserve"> assegnati dalla </w:t>
      </w:r>
      <w:r w:rsidR="00957AB5">
        <w:rPr>
          <w:color w:val="000000" w:themeColor="text1"/>
        </w:rPr>
        <w:t>Società</w:t>
      </w:r>
      <w:r w:rsidR="00171A68" w:rsidRPr="00171A68">
        <w:rPr>
          <w:color w:val="000000" w:themeColor="text1"/>
        </w:rPr>
        <w:t>;</w:t>
      </w:r>
      <w:r w:rsidR="00DA14DA" w:rsidRPr="00171A68">
        <w:rPr>
          <w:color w:val="000000" w:themeColor="text1"/>
        </w:rPr>
        <w:t xml:space="preserve"> </w:t>
      </w:r>
    </w:p>
    <w:p w:rsidR="009F5D01" w:rsidRPr="00171A68" w:rsidRDefault="009F5D01" w:rsidP="00171A68">
      <w:pPr>
        <w:pStyle w:val="Paragrafoelenco"/>
        <w:numPr>
          <w:ilvl w:val="0"/>
          <w:numId w:val="2"/>
        </w:numPr>
        <w:jc w:val="both"/>
      </w:pPr>
      <w:r w:rsidRPr="00171A68">
        <w:t xml:space="preserve">programmazione di una nuova data di ispezione in caso di impedimento comunicato </w:t>
      </w:r>
      <w:r w:rsidR="00171A68" w:rsidRPr="00171A68">
        <w:t xml:space="preserve">via mail </w:t>
      </w:r>
      <w:r w:rsidRPr="00171A68">
        <w:t xml:space="preserve">da parte </w:t>
      </w:r>
      <w:r w:rsidR="00B05819" w:rsidRPr="00171A68">
        <w:t>del Responsabile dell’impianto</w:t>
      </w:r>
      <w:r w:rsidR="00B73D72">
        <w:t xml:space="preserve"> a Padova Attiva S.r.l.</w:t>
      </w:r>
      <w:r w:rsidR="00171A68" w:rsidRPr="00171A68">
        <w:t>;</w:t>
      </w:r>
      <w:r w:rsidRPr="00171A68">
        <w:t xml:space="preserve"> </w:t>
      </w:r>
    </w:p>
    <w:p w:rsidR="009F5D01" w:rsidRPr="00E4495B" w:rsidRDefault="009F5D01" w:rsidP="009F5D01">
      <w:pPr>
        <w:pStyle w:val="Paragrafoelenco"/>
        <w:numPr>
          <w:ilvl w:val="0"/>
          <w:numId w:val="2"/>
        </w:numPr>
        <w:jc w:val="both"/>
      </w:pPr>
      <w:r w:rsidRPr="00E4495B">
        <w:t xml:space="preserve">effettuazione della visita nel giorno e </w:t>
      </w:r>
      <w:r w:rsidR="00B05819">
        <w:t>nell’</w:t>
      </w:r>
      <w:r w:rsidR="00171A68">
        <w:t>or</w:t>
      </w:r>
      <w:r w:rsidR="00B73D72">
        <w:t xml:space="preserve">a/fascia oraria </w:t>
      </w:r>
      <w:r w:rsidR="00171A68">
        <w:t>indicati nell’A</w:t>
      </w:r>
      <w:r w:rsidRPr="00E4495B">
        <w:t xml:space="preserve">vviso di ispezione esibendo </w:t>
      </w:r>
      <w:r w:rsidR="00B05819">
        <w:t xml:space="preserve">al Responsabile dell’impianto </w:t>
      </w:r>
      <w:r w:rsidRPr="00E4495B">
        <w:t>il cartellino d</w:t>
      </w:r>
      <w:r w:rsidR="00171A68">
        <w:t xml:space="preserve">i riconoscimento fornito dalla </w:t>
      </w:r>
      <w:r w:rsidR="00957AB5">
        <w:t>Società</w:t>
      </w:r>
      <w:r w:rsidRPr="00E4495B">
        <w:t>;</w:t>
      </w:r>
    </w:p>
    <w:p w:rsidR="009F5D01" w:rsidRDefault="009F5D01" w:rsidP="009F5D01">
      <w:pPr>
        <w:pStyle w:val="Paragrafoelenco"/>
        <w:numPr>
          <w:ilvl w:val="0"/>
          <w:numId w:val="2"/>
        </w:numPr>
        <w:jc w:val="both"/>
      </w:pPr>
      <w:r w:rsidRPr="003935EB">
        <w:t xml:space="preserve">costante reperibilità e raggiungibilità telefonica negli orari di servizio e in special modo nei giorni in cui sono pianificate le ispezioni, con obbligo di ricontattare gli utenti. Le reiterate segnalazioni da parte degli utenti, sulla mancata disponibilità o sulla ripetuta impossibilità di contattare l'ispettore verranno considerate, ai sensi dell'Art. </w:t>
      </w:r>
      <w:r w:rsidRPr="00BB245E">
        <w:t>12</w:t>
      </w:r>
      <w:r w:rsidRPr="003935EB">
        <w:t xml:space="preserve"> del presente contratto, mancanze tali da dare origine alla risoluzione dello stesso;</w:t>
      </w:r>
    </w:p>
    <w:p w:rsidR="009F5D01" w:rsidRDefault="009F5D01" w:rsidP="009F5D01">
      <w:pPr>
        <w:pStyle w:val="Paragrafoelenco"/>
        <w:numPr>
          <w:ilvl w:val="0"/>
          <w:numId w:val="2"/>
        </w:numPr>
        <w:jc w:val="both"/>
      </w:pPr>
      <w:r w:rsidRPr="003935EB">
        <w:t>verifica della presenza e corretta compilazione del libretto di impianto, anche in formato digitale, come previsto dal</w:t>
      </w:r>
      <w:r w:rsidRPr="003A16A7">
        <w:t xml:space="preserve"> D.G.R.V. n.1363 del 28 luglio 2014</w:t>
      </w:r>
      <w:r w:rsidRPr="003935EB">
        <w:t xml:space="preserve"> </w:t>
      </w:r>
      <w:r>
        <w:t>nel Catasto Regionale Veneto;</w:t>
      </w:r>
      <w:r w:rsidRPr="003935EB">
        <w:t xml:space="preserve"> </w:t>
      </w:r>
    </w:p>
    <w:p w:rsidR="009F5D01" w:rsidRDefault="009F5D01" w:rsidP="009F5D01">
      <w:pPr>
        <w:pStyle w:val="Paragrafoelenco"/>
        <w:numPr>
          <w:ilvl w:val="0"/>
          <w:numId w:val="2"/>
        </w:numPr>
        <w:jc w:val="both"/>
      </w:pPr>
      <w:r w:rsidRPr="003935EB">
        <w:t>svolgimento delle prove di combustione e misurazione del rendimento di combustione secondo le modalità e con la strumentazione riportate dalla norma UNI 10389;</w:t>
      </w:r>
    </w:p>
    <w:p w:rsidR="009F5D01" w:rsidRDefault="009F5D01" w:rsidP="009F5D01">
      <w:pPr>
        <w:pStyle w:val="Paragrafoelenco"/>
        <w:numPr>
          <w:ilvl w:val="0"/>
          <w:numId w:val="2"/>
        </w:numPr>
        <w:jc w:val="both"/>
      </w:pPr>
      <w:r w:rsidRPr="003935EB">
        <w:t xml:space="preserve">misurazione del tiraggio della canna fumaria mediante l’utilizzo di un </w:t>
      </w:r>
      <w:proofErr w:type="spellStart"/>
      <w:r w:rsidRPr="003935EB">
        <w:t>deprimometro</w:t>
      </w:r>
      <w:proofErr w:type="spellEnd"/>
      <w:r w:rsidRPr="003935EB">
        <w:t xml:space="preserve"> conforme alla norma UNI 10845, avente precisione non inferiore di ± 0,5 Pascal e risoluzione 0,1 Pascal;</w:t>
      </w:r>
    </w:p>
    <w:p w:rsidR="009F5D01" w:rsidRDefault="009F5D01" w:rsidP="009F5D01">
      <w:pPr>
        <w:pStyle w:val="Paragrafoelenco"/>
        <w:numPr>
          <w:ilvl w:val="0"/>
          <w:numId w:val="2"/>
        </w:numPr>
        <w:jc w:val="both"/>
      </w:pPr>
      <w:r w:rsidRPr="00171A68">
        <w:t>effettuazione della misurazione della temperatur</w:t>
      </w:r>
      <w:r w:rsidR="00171A68" w:rsidRPr="00171A68">
        <w:t xml:space="preserve">a ambiente, su richiesta della </w:t>
      </w:r>
      <w:r w:rsidR="00957AB5">
        <w:t>Società</w:t>
      </w:r>
      <w:r w:rsidRPr="00171A68">
        <w:t>, con la strumentazione e la metodologia previste dalla</w:t>
      </w:r>
      <w:r w:rsidR="00EB38D6" w:rsidRPr="00171A68">
        <w:t xml:space="preserve"> norma</w:t>
      </w:r>
      <w:r>
        <w:t xml:space="preserve">; </w:t>
      </w:r>
    </w:p>
    <w:p w:rsidR="009F5D01" w:rsidRDefault="009F5D01" w:rsidP="009F5D01">
      <w:pPr>
        <w:pStyle w:val="Paragrafoelenco"/>
        <w:numPr>
          <w:ilvl w:val="0"/>
          <w:numId w:val="2"/>
        </w:numPr>
        <w:jc w:val="both"/>
      </w:pPr>
      <w:r w:rsidRPr="003935EB">
        <w:t xml:space="preserve">controllo dell’effettivo stato di manutenzione ed </w:t>
      </w:r>
      <w:r>
        <w:t>esercizio dell’impianto termico</w:t>
      </w:r>
      <w:r w:rsidRPr="003935EB">
        <w:t xml:space="preserve"> ai sensi della </w:t>
      </w:r>
      <w:r w:rsidRPr="00171A68">
        <w:t>normativa vigente in materia</w:t>
      </w:r>
      <w:r w:rsidRPr="003935EB">
        <w:t>;</w:t>
      </w:r>
      <w:r>
        <w:t xml:space="preserve"> </w:t>
      </w:r>
    </w:p>
    <w:p w:rsidR="009F5D01" w:rsidRDefault="00171A68" w:rsidP="009F5D01">
      <w:pPr>
        <w:pStyle w:val="Paragrafoelenco"/>
        <w:numPr>
          <w:ilvl w:val="0"/>
          <w:numId w:val="2"/>
        </w:numPr>
        <w:jc w:val="both"/>
      </w:pPr>
      <w:r>
        <w:t>prestazione</w:t>
      </w:r>
      <w:r w:rsidR="009F5D01" w:rsidRPr="00887317">
        <w:t xml:space="preserve"> di informazioni </w:t>
      </w:r>
      <w:r w:rsidR="00B05819">
        <w:t>ai Responsabili degli impianti</w:t>
      </w:r>
      <w:r w:rsidR="009F5D01" w:rsidRPr="00887317">
        <w:t xml:space="preserve"> che ne facciano richiesta sulle procedure di controllo degli impianti termici e norme di buona tecnica;</w:t>
      </w:r>
    </w:p>
    <w:p w:rsidR="009F5D01" w:rsidRDefault="009F5D01" w:rsidP="00EB38D6">
      <w:pPr>
        <w:pStyle w:val="Paragrafoelenco"/>
        <w:numPr>
          <w:ilvl w:val="0"/>
          <w:numId w:val="2"/>
        </w:numPr>
        <w:jc w:val="both"/>
      </w:pPr>
      <w:r w:rsidRPr="00887317">
        <w:rPr>
          <w:bCs/>
        </w:rPr>
        <w:t xml:space="preserve">completa, corretta e leggibile redazione, in </w:t>
      </w:r>
      <w:r w:rsidRPr="00BB245E">
        <w:rPr>
          <w:bCs/>
        </w:rPr>
        <w:t>triplice</w:t>
      </w:r>
      <w:r w:rsidRPr="00887317">
        <w:rPr>
          <w:bCs/>
        </w:rPr>
        <w:t xml:space="preserve"> copia</w:t>
      </w:r>
      <w:r>
        <w:rPr>
          <w:bCs/>
        </w:rPr>
        <w:t>/formato digitale</w:t>
      </w:r>
      <w:r w:rsidR="001C4215">
        <w:rPr>
          <w:bCs/>
        </w:rPr>
        <w:t>, dei</w:t>
      </w:r>
      <w:r w:rsidRPr="00887317">
        <w:rPr>
          <w:bCs/>
        </w:rPr>
        <w:t xml:space="preserve"> </w:t>
      </w:r>
      <w:r w:rsidR="001C4215">
        <w:rPr>
          <w:bCs/>
        </w:rPr>
        <w:t>Verbali di ispezione</w:t>
      </w:r>
      <w:r w:rsidR="00EB38D6">
        <w:rPr>
          <w:bCs/>
        </w:rPr>
        <w:t>,</w:t>
      </w:r>
      <w:r w:rsidRPr="00EB38D6">
        <w:rPr>
          <w:bCs/>
        </w:rPr>
        <w:t xml:space="preserve"> sui quali viene registrato il risultato della verifica;</w:t>
      </w:r>
      <w:r w:rsidRPr="00E61AA5">
        <w:t xml:space="preserve"> </w:t>
      </w:r>
    </w:p>
    <w:p w:rsidR="009F5D01" w:rsidRPr="009B2094" w:rsidRDefault="009F5D01" w:rsidP="009F5D01">
      <w:pPr>
        <w:pStyle w:val="Paragrafoelenco"/>
        <w:numPr>
          <w:ilvl w:val="0"/>
          <w:numId w:val="2"/>
        </w:numPr>
        <w:jc w:val="both"/>
      </w:pPr>
      <w:r w:rsidRPr="00DA14DA">
        <w:t>consegna</w:t>
      </w:r>
      <w:r w:rsidR="00DA14DA" w:rsidRPr="00DA14DA">
        <w:t xml:space="preserve"> d</w:t>
      </w:r>
      <w:r w:rsidR="001C4215">
        <w:t>el modello</w:t>
      </w:r>
      <w:r w:rsidR="00DA14DA" w:rsidRPr="00DA14DA">
        <w:t xml:space="preserve"> di adeguamento dell’impianto termico al </w:t>
      </w:r>
      <w:r w:rsidR="00171A68">
        <w:t>R</w:t>
      </w:r>
      <w:r w:rsidR="00DA14DA">
        <w:t>esponsabile dell’impianto</w:t>
      </w:r>
      <w:r w:rsidR="00B73D72">
        <w:t>, ove previsto,</w:t>
      </w:r>
      <w:r w:rsidR="00DA14DA">
        <w:t xml:space="preserve"> debitamente compilato dall’Ispet</w:t>
      </w:r>
      <w:r w:rsidR="001B7B9E">
        <w:t>tore in tutte le sue parti, com</w:t>
      </w:r>
      <w:r w:rsidR="00DA14DA">
        <w:t xml:space="preserve">prensivo </w:t>
      </w:r>
      <w:r w:rsidR="00B73D72">
        <w:t>delle non conformità riscontrate</w:t>
      </w:r>
      <w:r w:rsidR="00C24A27">
        <w:t xml:space="preserve"> e il dettaglio dei documenti da trasmettere</w:t>
      </w:r>
      <w:r w:rsidRPr="00925201">
        <w:t>;</w:t>
      </w:r>
    </w:p>
    <w:p w:rsidR="009F5D01" w:rsidRPr="00B73D72" w:rsidRDefault="009F5D01" w:rsidP="009F5D01">
      <w:pPr>
        <w:pStyle w:val="Paragrafoelenco"/>
        <w:numPr>
          <w:ilvl w:val="0"/>
          <w:numId w:val="2"/>
        </w:numPr>
        <w:jc w:val="both"/>
      </w:pPr>
      <w:r>
        <w:rPr>
          <w:bCs/>
        </w:rPr>
        <w:t xml:space="preserve">inserimento dell’esito dell’ispezione </w:t>
      </w:r>
      <w:r w:rsidRPr="00887317">
        <w:rPr>
          <w:bCs/>
        </w:rPr>
        <w:t xml:space="preserve">in CIRCE, </w:t>
      </w:r>
      <w:r>
        <w:rPr>
          <w:bCs/>
        </w:rPr>
        <w:t xml:space="preserve">nella </w:t>
      </w:r>
      <w:r w:rsidRPr="00887317">
        <w:rPr>
          <w:bCs/>
        </w:rPr>
        <w:t>s</w:t>
      </w:r>
      <w:r>
        <w:rPr>
          <w:bCs/>
        </w:rPr>
        <w:t>cheda</w:t>
      </w:r>
      <w:r w:rsidRPr="00887317">
        <w:rPr>
          <w:bCs/>
        </w:rPr>
        <w:t xml:space="preserve"> 13 </w:t>
      </w:r>
      <w:r w:rsidRPr="001C4215">
        <w:rPr>
          <w:bCs/>
        </w:rPr>
        <w:t>entro 2 giorni</w:t>
      </w:r>
      <w:r>
        <w:rPr>
          <w:bCs/>
        </w:rPr>
        <w:t xml:space="preserve"> </w:t>
      </w:r>
      <w:r w:rsidR="00EB38D6">
        <w:rPr>
          <w:bCs/>
        </w:rPr>
        <w:t>dalla verifica</w:t>
      </w:r>
      <w:r w:rsidRPr="00887317">
        <w:rPr>
          <w:bCs/>
        </w:rPr>
        <w:t>;</w:t>
      </w:r>
    </w:p>
    <w:p w:rsidR="009F5D01" w:rsidRPr="00460E7D" w:rsidRDefault="009F5D01" w:rsidP="009F5D01">
      <w:pPr>
        <w:pStyle w:val="Paragrafoelenco"/>
        <w:numPr>
          <w:ilvl w:val="0"/>
          <w:numId w:val="2"/>
        </w:numPr>
        <w:jc w:val="both"/>
      </w:pPr>
      <w:r w:rsidRPr="00460E7D">
        <w:rPr>
          <w:bCs/>
        </w:rPr>
        <w:t xml:space="preserve"> </w:t>
      </w:r>
      <w:r>
        <w:rPr>
          <w:bCs/>
        </w:rPr>
        <w:t>inserimento dell’esito dell’ispezione con le anomalie riscontrate nell</w:t>
      </w:r>
      <w:r w:rsidR="00171A68">
        <w:rPr>
          <w:bCs/>
        </w:rPr>
        <w:t xml:space="preserve">’applicativo in utilizzo dalla </w:t>
      </w:r>
      <w:r w:rsidR="00957AB5">
        <w:rPr>
          <w:bCs/>
        </w:rPr>
        <w:t>Società</w:t>
      </w:r>
      <w:r>
        <w:rPr>
          <w:bCs/>
        </w:rPr>
        <w:t xml:space="preserve"> e </w:t>
      </w:r>
      <w:r w:rsidRPr="00460E7D">
        <w:rPr>
          <w:bCs/>
        </w:rPr>
        <w:t xml:space="preserve">consegna </w:t>
      </w:r>
      <w:r>
        <w:rPr>
          <w:bCs/>
        </w:rPr>
        <w:t xml:space="preserve">dei </w:t>
      </w:r>
      <w:r w:rsidR="001C4215" w:rsidRPr="001C4215">
        <w:rPr>
          <w:bCs/>
        </w:rPr>
        <w:t>Verbali di ispezione</w:t>
      </w:r>
      <w:r>
        <w:rPr>
          <w:bCs/>
        </w:rPr>
        <w:t xml:space="preserve"> </w:t>
      </w:r>
      <w:r w:rsidRPr="00460E7D">
        <w:rPr>
          <w:bCs/>
        </w:rPr>
        <w:t>con le mod</w:t>
      </w:r>
      <w:r w:rsidR="00171A68">
        <w:rPr>
          <w:bCs/>
        </w:rPr>
        <w:t xml:space="preserve">alità e i tempi indicati dalla </w:t>
      </w:r>
      <w:r w:rsidR="00957AB5">
        <w:rPr>
          <w:bCs/>
        </w:rPr>
        <w:t>Società</w:t>
      </w:r>
      <w:r w:rsidRPr="00460E7D">
        <w:rPr>
          <w:bCs/>
        </w:rPr>
        <w:t>;</w:t>
      </w:r>
    </w:p>
    <w:p w:rsidR="009F5D01" w:rsidRDefault="009F5D01" w:rsidP="009F5D01">
      <w:pPr>
        <w:pStyle w:val="Paragrafoelenco"/>
        <w:numPr>
          <w:ilvl w:val="0"/>
          <w:numId w:val="2"/>
        </w:numPr>
        <w:jc w:val="both"/>
      </w:pPr>
      <w:r w:rsidRPr="00887317">
        <w:t xml:space="preserve">rilascio </w:t>
      </w:r>
      <w:r w:rsidR="00DA14DA">
        <w:t xml:space="preserve">al Responsabile dell’impianto </w:t>
      </w:r>
      <w:r w:rsidRPr="00887317">
        <w:t xml:space="preserve">copia </w:t>
      </w:r>
      <w:r w:rsidR="00EE0DF9">
        <w:t xml:space="preserve">controfirmata </w:t>
      </w:r>
      <w:r w:rsidRPr="00887317">
        <w:t xml:space="preserve">del </w:t>
      </w:r>
      <w:r w:rsidR="001C4215">
        <w:t>Verbale di ispezione</w:t>
      </w:r>
      <w:r w:rsidR="00EE0DF9">
        <w:t>, l’informativa privacy</w:t>
      </w:r>
      <w:r w:rsidR="00046102">
        <w:t>, modello di messa a norma e di informazioni</w:t>
      </w:r>
      <w:r w:rsidRPr="00887317">
        <w:t xml:space="preserve"> sulle eventuali non conformità ed irregolarità </w:t>
      </w:r>
      <w:r>
        <w:t xml:space="preserve">riscontrate </w:t>
      </w:r>
      <w:r w:rsidRPr="00887317">
        <w:t>e sull’annotazione dell’esito della verifica nella sezione 13 del libretto telematico CIRCE;</w:t>
      </w:r>
    </w:p>
    <w:p w:rsidR="00EE0DF9" w:rsidRDefault="00EE0DF9" w:rsidP="00EE0DF9">
      <w:pPr>
        <w:pStyle w:val="Paragrafoelenco"/>
        <w:numPr>
          <w:ilvl w:val="0"/>
          <w:numId w:val="2"/>
        </w:numPr>
        <w:jc w:val="both"/>
      </w:pPr>
      <w:r>
        <w:t>trasmissione</w:t>
      </w:r>
      <w:r w:rsidR="00B73D72">
        <w:t xml:space="preserve"> </w:t>
      </w:r>
      <w:r>
        <w:t xml:space="preserve">alla Società dei Verbale di ispezione entro 2 giorni dalla verifica, secondo le seguenti modalità: </w:t>
      </w:r>
    </w:p>
    <w:p w:rsidR="00EE0DF9" w:rsidRDefault="00EE0DF9" w:rsidP="00EE0DF9">
      <w:pPr>
        <w:pStyle w:val="Paragrafoelenco"/>
        <w:jc w:val="both"/>
      </w:pPr>
      <w:r>
        <w:t xml:space="preserve">Per ogni verbale deve essere trasmesso un </w:t>
      </w:r>
      <w:r>
        <w:rPr>
          <w:rStyle w:val="Enfasigrassetto"/>
        </w:rPr>
        <w:t>unico file in formato PDF/A</w:t>
      </w:r>
      <w:r>
        <w:t>, contenente:</w:t>
      </w:r>
    </w:p>
    <w:p w:rsidR="00EE0DF9" w:rsidRDefault="00EE0DF9" w:rsidP="00EE0DF9">
      <w:pPr>
        <w:pStyle w:val="Paragrafoelenco"/>
        <w:numPr>
          <w:ilvl w:val="0"/>
          <w:numId w:val="10"/>
        </w:numPr>
        <w:jc w:val="both"/>
      </w:pPr>
      <w:r>
        <w:t>il Verbale di ispezione</w:t>
      </w:r>
      <w:r w:rsidR="000F6C15">
        <w:t xml:space="preserve"> e scontrino analisi fumi con i valori medi</w:t>
      </w:r>
      <w:r>
        <w:t>;</w:t>
      </w:r>
    </w:p>
    <w:p w:rsidR="00EE0DF9" w:rsidRDefault="00EE0DF9" w:rsidP="00EE0DF9">
      <w:pPr>
        <w:pStyle w:val="Paragrafoelenco"/>
        <w:numPr>
          <w:ilvl w:val="0"/>
          <w:numId w:val="10"/>
        </w:numPr>
        <w:jc w:val="both"/>
      </w:pPr>
      <w:r>
        <w:t>l’</w:t>
      </w:r>
      <w:r w:rsidR="00B73D72">
        <w:t>informativa privacy</w:t>
      </w:r>
      <w:r>
        <w:t xml:space="preserve">; </w:t>
      </w:r>
    </w:p>
    <w:p w:rsidR="00046102" w:rsidRDefault="00EE0DF9" w:rsidP="00EE0DF9">
      <w:pPr>
        <w:pStyle w:val="Paragrafoelenco"/>
        <w:numPr>
          <w:ilvl w:val="0"/>
          <w:numId w:val="10"/>
        </w:numPr>
        <w:jc w:val="both"/>
      </w:pPr>
      <w:r>
        <w:t xml:space="preserve">la </w:t>
      </w:r>
      <w:r w:rsidR="00B73D72">
        <w:t>copia del modello di messa a norma rilasciato</w:t>
      </w:r>
      <w:r>
        <w:t xml:space="preserve"> al Responsabile</w:t>
      </w:r>
      <w:r w:rsidR="00046102">
        <w:t>;</w:t>
      </w:r>
    </w:p>
    <w:p w:rsidR="00046102" w:rsidRDefault="00046102" w:rsidP="00EE0DF9">
      <w:pPr>
        <w:pStyle w:val="Paragrafoelenco"/>
        <w:numPr>
          <w:ilvl w:val="0"/>
          <w:numId w:val="10"/>
        </w:numPr>
        <w:jc w:val="both"/>
      </w:pPr>
      <w:r>
        <w:t>altra documentazione.</w:t>
      </w:r>
    </w:p>
    <w:p w:rsidR="00B73D72" w:rsidRDefault="00046102" w:rsidP="00046102">
      <w:pPr>
        <w:ind w:firstLine="708"/>
        <w:jc w:val="both"/>
      </w:pPr>
      <w:r>
        <w:t xml:space="preserve">Il file deve essere </w:t>
      </w:r>
      <w:r w:rsidR="00EE0DF9">
        <w:t>nominato con il numero di Verbale</w:t>
      </w:r>
      <w:r>
        <w:t>.</w:t>
      </w:r>
    </w:p>
    <w:p w:rsidR="009F5D01" w:rsidRDefault="009F5D01" w:rsidP="009F5D01">
      <w:pPr>
        <w:pStyle w:val="Paragrafoelenco"/>
        <w:numPr>
          <w:ilvl w:val="0"/>
          <w:numId w:val="2"/>
        </w:numPr>
        <w:jc w:val="both"/>
      </w:pPr>
      <w:r w:rsidRPr="007109A8">
        <w:lastRenderedPageBreak/>
        <w:t>segnalazione</w:t>
      </w:r>
      <w:r>
        <w:t xml:space="preserve"> tempestiva e comunque</w:t>
      </w:r>
      <w:r w:rsidRPr="00552738">
        <w:t xml:space="preserve"> entro 12 ore dall’ispezione</w:t>
      </w:r>
      <w:r w:rsidR="00171A68">
        <w:t>, a Padova Attiva</w:t>
      </w:r>
      <w:r w:rsidRPr="007109A8">
        <w:t xml:space="preserve"> in caso di </w:t>
      </w:r>
      <w:r>
        <w:t>verifica</w:t>
      </w:r>
      <w:r w:rsidRPr="007109A8">
        <w:t xml:space="preserve"> su impianti ritenuti pericolosi o potenzialmente peric</w:t>
      </w:r>
      <w:r>
        <w:t>olosi</w:t>
      </w:r>
      <w:r w:rsidRPr="007109A8">
        <w:t>;</w:t>
      </w:r>
    </w:p>
    <w:p w:rsidR="009F5D01" w:rsidRDefault="009F5D01" w:rsidP="009F5D01">
      <w:pPr>
        <w:pStyle w:val="Paragrafoelenco"/>
        <w:numPr>
          <w:ilvl w:val="0"/>
          <w:numId w:val="2"/>
        </w:numPr>
        <w:jc w:val="both"/>
      </w:pPr>
      <w:r w:rsidRPr="007109A8">
        <w:t xml:space="preserve">segnalazione dei casi di contestazione dell’ispezione, ovvero di rifiuto opposto alla richiesta di fissare un appuntamento, di assenza dell’utente all’appuntamento o di rifiuto opposto all’ispettore nel giorno fissato per la visita ispettiva con </w:t>
      </w:r>
      <w:r w:rsidRPr="001C4215">
        <w:t xml:space="preserve">le modalità indicate dalla </w:t>
      </w:r>
      <w:r w:rsidR="00957AB5" w:rsidRPr="001C4215">
        <w:t>Società</w:t>
      </w:r>
      <w:r w:rsidRPr="007109A8">
        <w:t>;</w:t>
      </w:r>
    </w:p>
    <w:p w:rsidR="00171A68" w:rsidRDefault="00171A68" w:rsidP="009F5D01">
      <w:pPr>
        <w:pStyle w:val="Paragrafoelenco"/>
        <w:numPr>
          <w:ilvl w:val="0"/>
          <w:numId w:val="2"/>
        </w:numPr>
        <w:jc w:val="both"/>
      </w:pPr>
      <w:r w:rsidRPr="001C4215">
        <w:t>disponibilità ad effettuare</w:t>
      </w:r>
      <w:r>
        <w:t xml:space="preserve"> ispezioni urgenti e non programmate su richiesta della </w:t>
      </w:r>
      <w:r w:rsidR="00957AB5">
        <w:t>Società</w:t>
      </w:r>
      <w:r>
        <w:t>.</w:t>
      </w:r>
    </w:p>
    <w:p w:rsidR="00105B7D" w:rsidRPr="00010FE1" w:rsidRDefault="00105B7D" w:rsidP="00501399">
      <w:pPr>
        <w:jc w:val="both"/>
        <w:rPr>
          <w:b/>
        </w:rPr>
      </w:pPr>
      <w:r w:rsidRPr="00010FE1">
        <w:rPr>
          <w:b/>
        </w:rPr>
        <w:t>A</w:t>
      </w:r>
      <w:r w:rsidR="00010FE1" w:rsidRPr="00010FE1">
        <w:rPr>
          <w:b/>
        </w:rPr>
        <w:t>rt</w:t>
      </w:r>
      <w:r w:rsidRPr="00010FE1">
        <w:rPr>
          <w:b/>
        </w:rPr>
        <w:t>. 3 – C</w:t>
      </w:r>
      <w:r w:rsidR="00010FE1" w:rsidRPr="00010FE1">
        <w:rPr>
          <w:b/>
        </w:rPr>
        <w:t xml:space="preserve">ompiti della </w:t>
      </w:r>
      <w:r w:rsidR="00957AB5">
        <w:rPr>
          <w:b/>
        </w:rPr>
        <w:t>Società</w:t>
      </w:r>
    </w:p>
    <w:p w:rsidR="00A905F3" w:rsidRDefault="00010FE1" w:rsidP="00501399">
      <w:pPr>
        <w:jc w:val="both"/>
      </w:pPr>
      <w:r>
        <w:t xml:space="preserve">La </w:t>
      </w:r>
      <w:r w:rsidR="00957AB5">
        <w:t>Società</w:t>
      </w:r>
      <w:r w:rsidR="00A905F3">
        <w:t xml:space="preserve"> Padova Attiva si impegna nei confronti del Professionista a:</w:t>
      </w:r>
    </w:p>
    <w:p w:rsidR="00957AB5" w:rsidRPr="00957AB5" w:rsidRDefault="00010FE1" w:rsidP="00010FE1">
      <w:pPr>
        <w:pStyle w:val="Paragrafoelenco"/>
        <w:numPr>
          <w:ilvl w:val="0"/>
          <w:numId w:val="4"/>
        </w:numPr>
        <w:jc w:val="both"/>
      </w:pPr>
      <w:r w:rsidRPr="00957AB5">
        <w:t xml:space="preserve">consegnare </w:t>
      </w:r>
      <w:r w:rsidR="00126D2C" w:rsidRPr="00957AB5">
        <w:t xml:space="preserve">al Professionista </w:t>
      </w:r>
      <w:r w:rsidRPr="00957AB5">
        <w:t xml:space="preserve">l’elenco degli </w:t>
      </w:r>
      <w:r w:rsidR="00957AB5" w:rsidRPr="00957AB5">
        <w:t>impianti assegnati con l’indicazione dei dati del Responsabile dell’impianto,</w:t>
      </w:r>
      <w:r w:rsidR="00126D2C" w:rsidRPr="00957AB5">
        <w:t xml:space="preserve"> l’ubicazione </w:t>
      </w:r>
      <w:r w:rsidR="00957AB5" w:rsidRPr="00957AB5">
        <w:t>dell’impianto e il codice catasto;</w:t>
      </w:r>
    </w:p>
    <w:p w:rsidR="00B550DD" w:rsidRPr="009F34C6" w:rsidRDefault="00957AB5" w:rsidP="00010FE1">
      <w:pPr>
        <w:pStyle w:val="Paragrafoelenco"/>
        <w:numPr>
          <w:ilvl w:val="0"/>
          <w:numId w:val="4"/>
        </w:numPr>
        <w:jc w:val="both"/>
      </w:pPr>
      <w:r w:rsidRPr="009F34C6">
        <w:t>trasmettere al R</w:t>
      </w:r>
      <w:r w:rsidR="00B550DD" w:rsidRPr="009F34C6">
        <w:t>esponsabile dell’impianto il preavviso di visita ispettiva;</w:t>
      </w:r>
    </w:p>
    <w:p w:rsidR="00010FE1" w:rsidRPr="009F34C6" w:rsidRDefault="00925201" w:rsidP="00010FE1">
      <w:pPr>
        <w:pStyle w:val="Paragrafoelenco"/>
        <w:numPr>
          <w:ilvl w:val="0"/>
          <w:numId w:val="4"/>
        </w:numPr>
        <w:jc w:val="both"/>
      </w:pPr>
      <w:r w:rsidRPr="009F34C6">
        <w:t>predisporre e consegnare la modulistica necessaria all’attività ispettiva</w:t>
      </w:r>
      <w:r w:rsidR="00957AB5" w:rsidRPr="009F34C6">
        <w:t>;</w:t>
      </w:r>
      <w:r w:rsidRPr="009F34C6">
        <w:t xml:space="preserve"> </w:t>
      </w:r>
    </w:p>
    <w:p w:rsidR="00925201" w:rsidRDefault="00925201" w:rsidP="00010FE1">
      <w:pPr>
        <w:pStyle w:val="Paragrafoelenco"/>
        <w:numPr>
          <w:ilvl w:val="0"/>
          <w:numId w:val="4"/>
        </w:numPr>
        <w:jc w:val="both"/>
      </w:pPr>
      <w:r w:rsidRPr="009F34C6">
        <w:t>consegnare</w:t>
      </w:r>
      <w:r w:rsidRPr="00925201">
        <w:t xml:space="preserve"> il tesserino di riconoscimen</w:t>
      </w:r>
      <w:r w:rsidR="00957AB5">
        <w:t>to che dovrà essere esibito al R</w:t>
      </w:r>
      <w:r w:rsidRPr="00925201">
        <w:t xml:space="preserve">esponsabile dell’impianto in occasione delle operazioni di controllo e che dovrà essere restituito alla </w:t>
      </w:r>
      <w:r w:rsidR="00957AB5">
        <w:t>Società</w:t>
      </w:r>
      <w:r w:rsidR="00EB38D6">
        <w:t xml:space="preserve"> alla scadenza del contratto;</w:t>
      </w:r>
    </w:p>
    <w:p w:rsidR="00957AB5" w:rsidRDefault="00957AB5" w:rsidP="00010FE1">
      <w:pPr>
        <w:pStyle w:val="Paragrafoelenco"/>
        <w:numPr>
          <w:ilvl w:val="0"/>
          <w:numId w:val="4"/>
        </w:numPr>
        <w:jc w:val="both"/>
      </w:pPr>
      <w:r>
        <w:t xml:space="preserve">account mail da utilizzare </w:t>
      </w:r>
      <w:r w:rsidR="009F34C6">
        <w:t>per l’accesso a CIRCE</w:t>
      </w:r>
      <w:r w:rsidR="00935F6F">
        <w:t xml:space="preserve"> e per </w:t>
      </w:r>
      <w:r>
        <w:t>le comunicazioni con la Società;</w:t>
      </w:r>
    </w:p>
    <w:p w:rsidR="00957AB5" w:rsidRDefault="00957AB5" w:rsidP="00010FE1">
      <w:pPr>
        <w:pStyle w:val="Paragrafoelenco"/>
        <w:numPr>
          <w:ilvl w:val="0"/>
          <w:numId w:val="4"/>
        </w:numPr>
        <w:jc w:val="both"/>
      </w:pPr>
      <w:r>
        <w:t>credenziali personalizzate per l’inserimento dei dati nel software gestionale utilizzato dalla Società.</w:t>
      </w:r>
    </w:p>
    <w:p w:rsidR="00105B7D" w:rsidRPr="00925201" w:rsidRDefault="00925201" w:rsidP="00501399">
      <w:pPr>
        <w:jc w:val="both"/>
        <w:rPr>
          <w:b/>
        </w:rPr>
      </w:pPr>
      <w:r w:rsidRPr="00925201">
        <w:rPr>
          <w:b/>
        </w:rPr>
        <w:t>Art</w:t>
      </w:r>
      <w:r w:rsidR="00105B7D" w:rsidRPr="00925201">
        <w:rPr>
          <w:b/>
        </w:rPr>
        <w:t>. 4 – D</w:t>
      </w:r>
      <w:r w:rsidRPr="00925201">
        <w:rPr>
          <w:b/>
        </w:rPr>
        <w:t>urata dell’incarico</w:t>
      </w:r>
    </w:p>
    <w:p w:rsidR="00105B7D" w:rsidRDefault="00105B7D" w:rsidP="00501399">
      <w:pPr>
        <w:jc w:val="both"/>
      </w:pPr>
      <w:r>
        <w:t xml:space="preserve">L’affidamento dell’incarico decorrerà dalla data di sottoscrizione del presente contratto sino al </w:t>
      </w:r>
      <w:r w:rsidR="00F14908" w:rsidRPr="00F14908">
        <w:t>30.04.2028</w:t>
      </w:r>
      <w:r w:rsidR="00FC135F">
        <w:t xml:space="preserve">. In ogni caso, il contratto non può superare il limite massimo di </w:t>
      </w:r>
      <w:r w:rsidR="008B3A5F">
        <w:t>€ 30.000,00</w:t>
      </w:r>
      <w:r w:rsidR="00FC135F">
        <w:t xml:space="preserve"> complessivi, nel totale del periodo di durata del contratto. Gli importi sono da intendersi al netto degli oneri </w:t>
      </w:r>
      <w:r w:rsidR="00FC135F" w:rsidRPr="008B3A5F">
        <w:t>fiscali (IVA) e previdenziali</w:t>
      </w:r>
      <w:r w:rsidR="00FC135F">
        <w:t>.</w:t>
      </w:r>
      <w:r>
        <w:t xml:space="preserve"> </w:t>
      </w:r>
    </w:p>
    <w:p w:rsidR="00F54F46" w:rsidRPr="00925201" w:rsidRDefault="00F54F46" w:rsidP="00501399">
      <w:pPr>
        <w:jc w:val="both"/>
        <w:rPr>
          <w:b/>
        </w:rPr>
      </w:pPr>
      <w:r w:rsidRPr="00925201">
        <w:rPr>
          <w:b/>
        </w:rPr>
        <w:t>A</w:t>
      </w:r>
      <w:r w:rsidR="00925201" w:rsidRPr="00925201">
        <w:rPr>
          <w:b/>
        </w:rPr>
        <w:t>rt</w:t>
      </w:r>
      <w:r w:rsidRPr="00925201">
        <w:rPr>
          <w:b/>
        </w:rPr>
        <w:t>. 5 – C</w:t>
      </w:r>
      <w:r w:rsidR="00925201" w:rsidRPr="00925201">
        <w:rPr>
          <w:b/>
        </w:rPr>
        <w:t>ompensi</w:t>
      </w:r>
    </w:p>
    <w:p w:rsidR="00F54F46" w:rsidRDefault="00F54F46" w:rsidP="000F2A3D">
      <w:pPr>
        <w:spacing w:after="80"/>
        <w:jc w:val="both"/>
      </w:pPr>
      <w:r>
        <w:t xml:space="preserve">L’importo massimo riconoscibile a fronte delle prestazioni derivanti dal presente contratto risulta pari a € </w:t>
      </w:r>
      <w:r w:rsidR="008B3A5F">
        <w:t>30.000,00</w:t>
      </w:r>
      <w:r>
        <w:t xml:space="preserve"> oltre oneri fiscali e previdenziali se dovute. </w:t>
      </w:r>
    </w:p>
    <w:p w:rsidR="00F54F46" w:rsidRDefault="00F54F46" w:rsidP="000F2A3D">
      <w:pPr>
        <w:spacing w:after="80"/>
        <w:jc w:val="both"/>
      </w:pPr>
      <w:r>
        <w:t>Si precisa che non è previsto un numero minimo di ispezioni da effettuare e, di conseguenza, nemmeno un importo minimo da corrispondere al Professionista.</w:t>
      </w:r>
    </w:p>
    <w:p w:rsidR="00F54F46" w:rsidRDefault="00F54F46" w:rsidP="000F2A3D">
      <w:pPr>
        <w:spacing w:after="80"/>
        <w:jc w:val="both"/>
      </w:pPr>
      <w:r>
        <w:t>La scelta degli impianti da sottoporre ad ispezione è</w:t>
      </w:r>
      <w:r w:rsidR="00925201">
        <w:t xml:space="preserve"> di competenza esclusiva della </w:t>
      </w:r>
      <w:r w:rsidR="00957AB5">
        <w:t>Società</w:t>
      </w:r>
      <w:r>
        <w:t xml:space="preserve"> e il compenso del Professionista è calcolato sulla base del numero effettivo di ispezioni effettuate. </w:t>
      </w:r>
    </w:p>
    <w:p w:rsidR="00F54F46" w:rsidRDefault="00F54F46" w:rsidP="000F2A3D">
      <w:pPr>
        <w:spacing w:after="0"/>
        <w:jc w:val="both"/>
      </w:pPr>
      <w:r>
        <w:t xml:space="preserve">Il </w:t>
      </w:r>
      <w:r w:rsidRPr="00552738">
        <w:t>corrispettivo è differenziato in funzione della potenza termica dell’impianto come di seguito riportato:</w:t>
      </w:r>
      <w:r w:rsidR="00F03C25" w:rsidRPr="00552738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805"/>
      </w:tblGrid>
      <w:tr w:rsidR="00A67FF5" w:rsidRPr="00A67FF5" w:rsidTr="00843D6F">
        <w:tc>
          <w:tcPr>
            <w:tcW w:w="421" w:type="dxa"/>
          </w:tcPr>
          <w:p w:rsidR="00843D6F" w:rsidRPr="00A67FF5" w:rsidRDefault="00843D6F" w:rsidP="00501399">
            <w:pPr>
              <w:jc w:val="both"/>
              <w:rPr>
                <w:b/>
              </w:rPr>
            </w:pPr>
            <w:r w:rsidRPr="00A67FF5">
              <w:rPr>
                <w:b/>
              </w:rPr>
              <w:t>N.</w:t>
            </w:r>
          </w:p>
        </w:tc>
        <w:tc>
          <w:tcPr>
            <w:tcW w:w="3402" w:type="dxa"/>
          </w:tcPr>
          <w:p w:rsidR="00843D6F" w:rsidRPr="00A67FF5" w:rsidRDefault="00843D6F" w:rsidP="00501399">
            <w:pPr>
              <w:jc w:val="both"/>
              <w:rPr>
                <w:b/>
              </w:rPr>
            </w:pPr>
            <w:r w:rsidRPr="00A67FF5">
              <w:rPr>
                <w:b/>
              </w:rPr>
              <w:t>Potenza impianto</w:t>
            </w:r>
          </w:p>
        </w:tc>
        <w:tc>
          <w:tcPr>
            <w:tcW w:w="5805" w:type="dxa"/>
          </w:tcPr>
          <w:p w:rsidR="00843D6F" w:rsidRPr="00A67FF5" w:rsidRDefault="00843D6F" w:rsidP="00501399">
            <w:pPr>
              <w:jc w:val="both"/>
              <w:rPr>
                <w:b/>
              </w:rPr>
            </w:pPr>
            <w:r w:rsidRPr="00A67FF5">
              <w:rPr>
                <w:b/>
              </w:rPr>
              <w:t xml:space="preserve">Importo prestazione in € </w:t>
            </w:r>
          </w:p>
        </w:tc>
      </w:tr>
      <w:tr w:rsidR="00A67FF5" w:rsidRPr="00A67FF5" w:rsidTr="00843D6F">
        <w:tc>
          <w:tcPr>
            <w:tcW w:w="421" w:type="dxa"/>
          </w:tcPr>
          <w:p w:rsidR="00843D6F" w:rsidRPr="00A67FF5" w:rsidRDefault="00843D6F" w:rsidP="00501399">
            <w:pPr>
              <w:jc w:val="both"/>
            </w:pPr>
            <w:r w:rsidRPr="00A67FF5">
              <w:t>A</w:t>
            </w:r>
          </w:p>
        </w:tc>
        <w:tc>
          <w:tcPr>
            <w:tcW w:w="3402" w:type="dxa"/>
          </w:tcPr>
          <w:p w:rsidR="00843D6F" w:rsidRPr="00A67FF5" w:rsidRDefault="00843D6F" w:rsidP="00887E64">
            <w:r w:rsidRPr="00A67FF5">
              <w:t>P &lt; 35 kW</w:t>
            </w:r>
          </w:p>
        </w:tc>
        <w:tc>
          <w:tcPr>
            <w:tcW w:w="5805" w:type="dxa"/>
          </w:tcPr>
          <w:p w:rsidR="00843D6F" w:rsidRPr="00A67FF5" w:rsidRDefault="00843D6F" w:rsidP="00501399">
            <w:pPr>
              <w:jc w:val="both"/>
            </w:pPr>
            <w:r w:rsidRPr="00A67FF5">
              <w:t>45,00 + IVA e cassa se dovute</w:t>
            </w:r>
          </w:p>
        </w:tc>
      </w:tr>
      <w:tr w:rsidR="00A67FF5" w:rsidRPr="00A67FF5" w:rsidTr="00843D6F">
        <w:tc>
          <w:tcPr>
            <w:tcW w:w="421" w:type="dxa"/>
          </w:tcPr>
          <w:p w:rsidR="00843D6F" w:rsidRPr="00A67FF5" w:rsidRDefault="00843D6F" w:rsidP="00501399">
            <w:pPr>
              <w:jc w:val="both"/>
            </w:pPr>
            <w:r w:rsidRPr="00A67FF5">
              <w:t>B</w:t>
            </w:r>
          </w:p>
        </w:tc>
        <w:tc>
          <w:tcPr>
            <w:tcW w:w="3402" w:type="dxa"/>
          </w:tcPr>
          <w:p w:rsidR="00843D6F" w:rsidRPr="00A67FF5" w:rsidRDefault="005F27F2" w:rsidP="00887E64">
            <w:r w:rsidRPr="00A67FF5">
              <w:t>45,00 + IVA e cassa se dovute</w:t>
            </w:r>
          </w:p>
        </w:tc>
        <w:tc>
          <w:tcPr>
            <w:tcW w:w="5805" w:type="dxa"/>
          </w:tcPr>
          <w:p w:rsidR="00843D6F" w:rsidRPr="00A67FF5" w:rsidRDefault="005F27F2" w:rsidP="00501399">
            <w:pPr>
              <w:jc w:val="both"/>
            </w:pPr>
            <w:r w:rsidRPr="00A67FF5">
              <w:t>65,00 + IVA e cassa se dovute</w:t>
            </w:r>
          </w:p>
        </w:tc>
      </w:tr>
      <w:tr w:rsidR="00A67FF5" w:rsidRPr="00A67FF5" w:rsidTr="00843D6F">
        <w:tc>
          <w:tcPr>
            <w:tcW w:w="421" w:type="dxa"/>
          </w:tcPr>
          <w:p w:rsidR="00843D6F" w:rsidRPr="00A67FF5" w:rsidRDefault="00843D6F" w:rsidP="00501399">
            <w:pPr>
              <w:jc w:val="both"/>
            </w:pPr>
            <w:r w:rsidRPr="00A67FF5">
              <w:t>C</w:t>
            </w:r>
          </w:p>
        </w:tc>
        <w:tc>
          <w:tcPr>
            <w:tcW w:w="3402" w:type="dxa"/>
          </w:tcPr>
          <w:p w:rsidR="00843D6F" w:rsidRPr="00A67FF5" w:rsidRDefault="005F27F2" w:rsidP="00887E64">
            <w:r w:rsidRPr="00A67FF5">
              <w:t>P &gt; 116,3</w:t>
            </w:r>
          </w:p>
        </w:tc>
        <w:tc>
          <w:tcPr>
            <w:tcW w:w="5805" w:type="dxa"/>
          </w:tcPr>
          <w:p w:rsidR="00843D6F" w:rsidRPr="00A67FF5" w:rsidRDefault="005F27F2" w:rsidP="00501399">
            <w:pPr>
              <w:jc w:val="both"/>
            </w:pPr>
            <w:r w:rsidRPr="00A67FF5">
              <w:t>95,00 + IVA e cassa se dovute</w:t>
            </w:r>
          </w:p>
        </w:tc>
      </w:tr>
      <w:tr w:rsidR="00A67FF5" w:rsidRPr="00A67FF5" w:rsidTr="00843D6F">
        <w:tc>
          <w:tcPr>
            <w:tcW w:w="421" w:type="dxa"/>
          </w:tcPr>
          <w:p w:rsidR="00843D6F" w:rsidRPr="00A67FF5" w:rsidRDefault="00843D6F" w:rsidP="00501399">
            <w:pPr>
              <w:jc w:val="both"/>
            </w:pPr>
            <w:r w:rsidRPr="00A67FF5">
              <w:t>D</w:t>
            </w:r>
          </w:p>
        </w:tc>
        <w:tc>
          <w:tcPr>
            <w:tcW w:w="3402" w:type="dxa"/>
          </w:tcPr>
          <w:p w:rsidR="00843D6F" w:rsidRPr="00281EAA" w:rsidRDefault="005F27F2" w:rsidP="00887E64">
            <w:pPr>
              <w:rPr>
                <w:color w:val="000000" w:themeColor="text1"/>
              </w:rPr>
            </w:pPr>
            <w:r w:rsidRPr="00281EAA">
              <w:rPr>
                <w:color w:val="000000" w:themeColor="text1"/>
              </w:rPr>
              <w:t>Mancata</w:t>
            </w:r>
            <w:r w:rsidR="00281EAA">
              <w:rPr>
                <w:color w:val="000000" w:themeColor="text1"/>
              </w:rPr>
              <w:t xml:space="preserve"> </w:t>
            </w:r>
            <w:r w:rsidR="0015478E" w:rsidRPr="00281EAA">
              <w:rPr>
                <w:color w:val="000000" w:themeColor="text1"/>
              </w:rPr>
              <w:t>ispezione</w:t>
            </w:r>
            <w:r w:rsidRPr="00281EAA">
              <w:rPr>
                <w:color w:val="000000" w:themeColor="text1"/>
              </w:rPr>
              <w:t xml:space="preserve"> </w:t>
            </w:r>
            <w:r w:rsidR="005D0CAE" w:rsidRPr="00281EAA">
              <w:rPr>
                <w:color w:val="000000" w:themeColor="text1"/>
              </w:rPr>
              <w:t xml:space="preserve">indipendentemente dalla potenza dell’impianto. </w:t>
            </w:r>
            <w:r w:rsidRPr="00281EAA">
              <w:rPr>
                <w:color w:val="000000" w:themeColor="text1"/>
              </w:rPr>
              <w:t>(4.2.)</w:t>
            </w:r>
          </w:p>
        </w:tc>
        <w:tc>
          <w:tcPr>
            <w:tcW w:w="5805" w:type="dxa"/>
          </w:tcPr>
          <w:p w:rsidR="00843D6F" w:rsidRPr="00281EAA" w:rsidRDefault="005F27F2" w:rsidP="00501399">
            <w:pPr>
              <w:jc w:val="both"/>
              <w:rPr>
                <w:color w:val="000000" w:themeColor="text1"/>
              </w:rPr>
            </w:pPr>
            <w:r w:rsidRPr="00281EAA">
              <w:rPr>
                <w:color w:val="000000" w:themeColor="text1"/>
              </w:rPr>
              <w:t>18,00 + IVA e cassa se dovute</w:t>
            </w:r>
          </w:p>
        </w:tc>
      </w:tr>
      <w:tr w:rsidR="00A67FF5" w:rsidRPr="00A67FF5" w:rsidTr="00843D6F">
        <w:tc>
          <w:tcPr>
            <w:tcW w:w="421" w:type="dxa"/>
          </w:tcPr>
          <w:p w:rsidR="005F27F2" w:rsidRPr="00A67FF5" w:rsidRDefault="005F27F2" w:rsidP="00501399">
            <w:pPr>
              <w:jc w:val="both"/>
            </w:pPr>
            <w:r w:rsidRPr="00A67FF5">
              <w:t>E</w:t>
            </w:r>
          </w:p>
        </w:tc>
        <w:tc>
          <w:tcPr>
            <w:tcW w:w="3402" w:type="dxa"/>
          </w:tcPr>
          <w:p w:rsidR="005F27F2" w:rsidRPr="00553FD7" w:rsidRDefault="005F27F2" w:rsidP="00887E64">
            <w:pPr>
              <w:rPr>
                <w:color w:val="000000" w:themeColor="text1"/>
              </w:rPr>
            </w:pPr>
            <w:r w:rsidRPr="00553FD7">
              <w:rPr>
                <w:color w:val="000000" w:themeColor="text1"/>
              </w:rPr>
              <w:t xml:space="preserve">Impianti modulari </w:t>
            </w:r>
            <w:r w:rsidR="00553FD7" w:rsidRPr="00553FD7">
              <w:rPr>
                <w:color w:val="000000" w:themeColor="text1"/>
              </w:rPr>
              <w:t xml:space="preserve">con un unico numero di matricola </w:t>
            </w:r>
            <w:r w:rsidR="00AF12F4" w:rsidRPr="00553FD7">
              <w:rPr>
                <w:color w:val="000000" w:themeColor="text1"/>
              </w:rPr>
              <w:t>(4.1.2.)</w:t>
            </w:r>
          </w:p>
        </w:tc>
        <w:tc>
          <w:tcPr>
            <w:tcW w:w="5805" w:type="dxa"/>
          </w:tcPr>
          <w:p w:rsidR="005F27F2" w:rsidRPr="00553FD7" w:rsidRDefault="00553FD7" w:rsidP="0050139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Importo unico generato </w:t>
            </w:r>
            <w:r w:rsidR="00AF12F4" w:rsidRPr="00553FD7">
              <w:rPr>
                <w:color w:val="000000" w:themeColor="text1"/>
              </w:rPr>
              <w:t>dalla s</w:t>
            </w:r>
            <w:r w:rsidR="005F27F2" w:rsidRPr="00553FD7">
              <w:rPr>
                <w:color w:val="000000" w:themeColor="text1"/>
              </w:rPr>
              <w:t>omma delle potenze dei singoli moduli</w:t>
            </w:r>
          </w:p>
        </w:tc>
      </w:tr>
      <w:tr w:rsidR="00A67FF5" w:rsidRPr="00A67FF5" w:rsidTr="00843D6F">
        <w:tc>
          <w:tcPr>
            <w:tcW w:w="421" w:type="dxa"/>
          </w:tcPr>
          <w:p w:rsidR="005D0CAE" w:rsidRPr="00553FD7" w:rsidRDefault="005D0CAE" w:rsidP="00501399">
            <w:pPr>
              <w:jc w:val="both"/>
              <w:rPr>
                <w:color w:val="000000" w:themeColor="text1"/>
              </w:rPr>
            </w:pPr>
            <w:r w:rsidRPr="00553FD7">
              <w:rPr>
                <w:color w:val="000000" w:themeColor="text1"/>
              </w:rPr>
              <w:t>F</w:t>
            </w:r>
          </w:p>
        </w:tc>
        <w:tc>
          <w:tcPr>
            <w:tcW w:w="3402" w:type="dxa"/>
          </w:tcPr>
          <w:p w:rsidR="005D0CAE" w:rsidRPr="00553FD7" w:rsidRDefault="005D0CAE" w:rsidP="00887E64">
            <w:pPr>
              <w:rPr>
                <w:color w:val="000000" w:themeColor="text1"/>
              </w:rPr>
            </w:pPr>
            <w:r w:rsidRPr="00553FD7">
              <w:rPr>
                <w:color w:val="000000" w:themeColor="text1"/>
              </w:rPr>
              <w:t>Impianti a batteria e modulari con numeri di matricola diversi (</w:t>
            </w:r>
            <w:proofErr w:type="spellStart"/>
            <w:proofErr w:type="gramStart"/>
            <w:r w:rsidRPr="00553FD7">
              <w:rPr>
                <w:color w:val="000000" w:themeColor="text1"/>
              </w:rPr>
              <w:t>i;ii</w:t>
            </w:r>
            <w:proofErr w:type="spellEnd"/>
            <w:proofErr w:type="gramEnd"/>
            <w:r w:rsidRPr="00553FD7">
              <w:rPr>
                <w:color w:val="000000" w:themeColor="text1"/>
              </w:rPr>
              <w:t>)</w:t>
            </w:r>
            <w:r w:rsidR="00AF12F4" w:rsidRPr="00553FD7">
              <w:rPr>
                <w:color w:val="000000" w:themeColor="text1"/>
              </w:rPr>
              <w:t xml:space="preserve"> (4.1.1.); (4.1.3.)</w:t>
            </w:r>
          </w:p>
        </w:tc>
        <w:tc>
          <w:tcPr>
            <w:tcW w:w="5805" w:type="dxa"/>
          </w:tcPr>
          <w:p w:rsidR="005D0CAE" w:rsidRPr="00553FD7" w:rsidRDefault="00553FD7" w:rsidP="00501399">
            <w:pPr>
              <w:jc w:val="both"/>
              <w:rPr>
                <w:color w:val="000000" w:themeColor="text1"/>
              </w:rPr>
            </w:pPr>
            <w:r w:rsidRPr="00553FD7">
              <w:rPr>
                <w:color w:val="000000" w:themeColor="text1"/>
              </w:rPr>
              <w:t>Importo</w:t>
            </w:r>
            <w:r w:rsidR="005D0CAE" w:rsidRPr="00553FD7">
              <w:rPr>
                <w:color w:val="000000" w:themeColor="text1"/>
              </w:rPr>
              <w:t xml:space="preserve"> pieno </w:t>
            </w:r>
            <w:r w:rsidRPr="00553FD7">
              <w:rPr>
                <w:color w:val="000000" w:themeColor="text1"/>
              </w:rPr>
              <w:t>per il primo generatore</w:t>
            </w:r>
            <w:r>
              <w:rPr>
                <w:color w:val="000000" w:themeColor="text1"/>
              </w:rPr>
              <w:t xml:space="preserve"> in base alla potenza</w:t>
            </w:r>
            <w:r w:rsidRPr="00553FD7">
              <w:rPr>
                <w:color w:val="000000" w:themeColor="text1"/>
              </w:rPr>
              <w:t xml:space="preserve"> </w:t>
            </w:r>
            <w:r w:rsidR="007C4B85" w:rsidRPr="00553FD7">
              <w:rPr>
                <w:color w:val="000000" w:themeColor="text1"/>
              </w:rPr>
              <w:t>(i)</w:t>
            </w:r>
          </w:p>
          <w:p w:rsidR="007C4B85" w:rsidRPr="00553FD7" w:rsidRDefault="00553FD7" w:rsidP="00501399">
            <w:pPr>
              <w:jc w:val="both"/>
              <w:rPr>
                <w:color w:val="000000" w:themeColor="text1"/>
              </w:rPr>
            </w:pPr>
            <w:r w:rsidRPr="00553FD7">
              <w:rPr>
                <w:color w:val="000000" w:themeColor="text1"/>
              </w:rPr>
              <w:t>Importo</w:t>
            </w:r>
            <w:r w:rsidR="007C4B85" w:rsidRPr="00553FD7">
              <w:rPr>
                <w:color w:val="000000" w:themeColor="text1"/>
              </w:rPr>
              <w:t xml:space="preserve"> al 50% </w:t>
            </w:r>
            <w:r w:rsidRPr="00553FD7">
              <w:rPr>
                <w:color w:val="000000" w:themeColor="text1"/>
              </w:rPr>
              <w:t xml:space="preserve">successivo generatore </w:t>
            </w:r>
            <w:r>
              <w:rPr>
                <w:color w:val="000000" w:themeColor="text1"/>
              </w:rPr>
              <w:t xml:space="preserve">in base alla potenza </w:t>
            </w:r>
            <w:r w:rsidR="007C4B85" w:rsidRPr="00553FD7">
              <w:rPr>
                <w:color w:val="000000" w:themeColor="text1"/>
              </w:rPr>
              <w:t>(ii)</w:t>
            </w:r>
          </w:p>
        </w:tc>
      </w:tr>
      <w:tr w:rsidR="000F2A3D" w:rsidRPr="00A67FF5" w:rsidTr="00843D6F">
        <w:tc>
          <w:tcPr>
            <w:tcW w:w="421" w:type="dxa"/>
          </w:tcPr>
          <w:p w:rsidR="000F2A3D" w:rsidRPr="00553FD7" w:rsidRDefault="000F2A3D" w:rsidP="000F2A3D">
            <w:pPr>
              <w:jc w:val="both"/>
              <w:rPr>
                <w:color w:val="000000" w:themeColor="text1"/>
              </w:rPr>
            </w:pPr>
            <w:r w:rsidRPr="00553FD7">
              <w:rPr>
                <w:color w:val="000000" w:themeColor="text1"/>
              </w:rPr>
              <w:t>G</w:t>
            </w:r>
          </w:p>
        </w:tc>
        <w:tc>
          <w:tcPr>
            <w:tcW w:w="3402" w:type="dxa"/>
          </w:tcPr>
          <w:p w:rsidR="000F2A3D" w:rsidRPr="00553FD7" w:rsidRDefault="000F2A3D" w:rsidP="000F2A3D">
            <w:pPr>
              <w:rPr>
                <w:color w:val="000000" w:themeColor="text1"/>
              </w:rPr>
            </w:pPr>
            <w:r w:rsidRPr="00553FD7">
              <w:rPr>
                <w:color w:val="000000" w:themeColor="text1"/>
              </w:rPr>
              <w:t>Impianti non funzionanti in assenza di motivazione del mancato funzionamento (4.1.4.)</w:t>
            </w:r>
          </w:p>
        </w:tc>
        <w:tc>
          <w:tcPr>
            <w:tcW w:w="5805" w:type="dxa"/>
          </w:tcPr>
          <w:p w:rsidR="000F2A3D" w:rsidRPr="00281EAA" w:rsidRDefault="000F2A3D" w:rsidP="000F2A3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281EAA">
              <w:rPr>
                <w:color w:val="000000" w:themeColor="text1"/>
              </w:rPr>
              <w:t>,00 + IVA e cassa se dovute</w:t>
            </w:r>
          </w:p>
        </w:tc>
      </w:tr>
      <w:tr w:rsidR="000F2A3D" w:rsidRPr="00A67FF5" w:rsidTr="00843D6F">
        <w:tc>
          <w:tcPr>
            <w:tcW w:w="421" w:type="dxa"/>
          </w:tcPr>
          <w:p w:rsidR="000F2A3D" w:rsidRPr="00553FD7" w:rsidRDefault="000F2A3D" w:rsidP="000F2A3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H</w:t>
            </w:r>
          </w:p>
        </w:tc>
        <w:tc>
          <w:tcPr>
            <w:tcW w:w="3402" w:type="dxa"/>
          </w:tcPr>
          <w:p w:rsidR="000F2A3D" w:rsidRPr="00553FD7" w:rsidRDefault="000F2A3D" w:rsidP="000F2A3D">
            <w:pPr>
              <w:rPr>
                <w:color w:val="000000" w:themeColor="text1"/>
              </w:rPr>
            </w:pPr>
            <w:r w:rsidRPr="00553FD7">
              <w:rPr>
                <w:color w:val="000000" w:themeColor="text1"/>
              </w:rPr>
              <w:t xml:space="preserve">Impianti </w:t>
            </w:r>
            <w:r>
              <w:rPr>
                <w:color w:val="000000" w:themeColor="text1"/>
              </w:rPr>
              <w:t>inaccessibili</w:t>
            </w:r>
            <w:r w:rsidRPr="00553FD7">
              <w:rPr>
                <w:color w:val="000000" w:themeColor="text1"/>
              </w:rPr>
              <w:t xml:space="preserve"> (4)</w:t>
            </w:r>
          </w:p>
        </w:tc>
        <w:tc>
          <w:tcPr>
            <w:tcW w:w="5805" w:type="dxa"/>
          </w:tcPr>
          <w:p w:rsidR="000F2A3D" w:rsidRDefault="000F2A3D" w:rsidP="000F2A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Importo pieno se l’inacessibilità è motivata anche con documentazione fotografica                                                 Importo dimezzato al 50% in caso di mancata motivazione                               </w:t>
            </w:r>
          </w:p>
        </w:tc>
      </w:tr>
    </w:tbl>
    <w:p w:rsidR="000F2A3D" w:rsidRDefault="000F2A3D" w:rsidP="00501399">
      <w:pPr>
        <w:jc w:val="both"/>
        <w:rPr>
          <w:b/>
        </w:rPr>
      </w:pPr>
    </w:p>
    <w:p w:rsidR="00771E70" w:rsidRPr="009E31E4" w:rsidRDefault="00925201" w:rsidP="00501399">
      <w:pPr>
        <w:jc w:val="both"/>
        <w:rPr>
          <w:b/>
        </w:rPr>
      </w:pPr>
      <w:r w:rsidRPr="009E31E4">
        <w:rPr>
          <w:b/>
        </w:rPr>
        <w:t>Art. 6 – Pagamenti</w:t>
      </w:r>
    </w:p>
    <w:p w:rsidR="008B3A5F" w:rsidRDefault="009E31E4" w:rsidP="00501399">
      <w:pPr>
        <w:jc w:val="both"/>
      </w:pPr>
      <w:r>
        <w:t xml:space="preserve">I compensi di cui all’art. 5 verranno corrisposti per ogni controllo effettuato in conformità alla normativa vigente, alle prescrizioni del presente disciplinare di incarico </w:t>
      </w:r>
      <w:r w:rsidRPr="008B3A5F">
        <w:t>ed a fronte della regolare pres</w:t>
      </w:r>
      <w:r w:rsidR="009F34C6">
        <w:t>tazione dei Verbali di ispezione</w:t>
      </w:r>
      <w:r w:rsidRPr="008B3A5F">
        <w:t xml:space="preserve">, del corretto inserimento/aggiornamento dei dati contenuti nel </w:t>
      </w:r>
      <w:r w:rsidR="00741F98" w:rsidRPr="008B3A5F">
        <w:t>Catasto CIRCE e della regolare presentazione della rendicontazione delle ispezioni di cui all’Art. 8.</w:t>
      </w:r>
      <w:r w:rsidR="00741F98">
        <w:t xml:space="preserve"> </w:t>
      </w:r>
    </w:p>
    <w:p w:rsidR="00741F98" w:rsidRDefault="00741F98" w:rsidP="00501399">
      <w:pPr>
        <w:jc w:val="both"/>
      </w:pPr>
      <w:r>
        <w:t xml:space="preserve">Tutte le fatture elettroniche dovranno specificare dettagliatamente l’oggetto della prestazione a cui si riferiscono e devono essere trasmesse </w:t>
      </w:r>
      <w:r w:rsidRPr="00741F98">
        <w:t xml:space="preserve">al sistema di interscambio istituito dal Ministero dell’Economia e delle Finanze e gestito dall’Agenzia delle Entrate. Il Codice destinatario (codice SDI o codice univoco) è il seguente: M5UXCR1. La </w:t>
      </w:r>
      <w:r w:rsidR="00957AB5">
        <w:t>Società</w:t>
      </w:r>
      <w:r w:rsidRPr="00741F98">
        <w:t xml:space="preserve"> opera in regime di split payment ex art. 17 – ter</w:t>
      </w:r>
      <w:r w:rsidR="00301BB0">
        <w:t>,</w:t>
      </w:r>
      <w:r w:rsidRPr="00741F98">
        <w:t xml:space="preserve"> comma, 1 bis, lett. b</w:t>
      </w:r>
      <w:r w:rsidR="00301BB0">
        <w:t>)</w:t>
      </w:r>
      <w:r w:rsidRPr="00741F98">
        <w:t xml:space="preserve"> del D.P.R. n. 633/1972.</w:t>
      </w:r>
    </w:p>
    <w:p w:rsidR="00892E2B" w:rsidRDefault="00741F98" w:rsidP="00501399">
      <w:pPr>
        <w:jc w:val="both"/>
      </w:pPr>
      <w:r>
        <w:t xml:space="preserve">Il termine di pagamento </w:t>
      </w:r>
      <w:r w:rsidR="009B25E2">
        <w:t>è di n. 30 giorni dalla data</w:t>
      </w:r>
      <w:r>
        <w:t xml:space="preserve"> della fattura previo controllo preliminare della corrispondenza del dovuto a quanto effettuato. </w:t>
      </w:r>
    </w:p>
    <w:p w:rsidR="00E26100" w:rsidRPr="00741F98" w:rsidRDefault="00771E70" w:rsidP="00501399">
      <w:pPr>
        <w:jc w:val="both"/>
        <w:rPr>
          <w:b/>
        </w:rPr>
      </w:pPr>
      <w:r w:rsidRPr="00741F98">
        <w:rPr>
          <w:b/>
        </w:rPr>
        <w:t>A</w:t>
      </w:r>
      <w:r w:rsidR="00741F98" w:rsidRPr="00741F98">
        <w:rPr>
          <w:b/>
        </w:rPr>
        <w:t>rt.</w:t>
      </w:r>
      <w:r w:rsidRPr="00741F98">
        <w:rPr>
          <w:b/>
        </w:rPr>
        <w:t xml:space="preserve"> 7</w:t>
      </w:r>
      <w:r w:rsidR="00E26100" w:rsidRPr="00741F98">
        <w:rPr>
          <w:b/>
        </w:rPr>
        <w:t xml:space="preserve"> – T</w:t>
      </w:r>
      <w:r w:rsidR="00741F98" w:rsidRPr="00741F98">
        <w:rPr>
          <w:b/>
        </w:rPr>
        <w:t>racciabilità dei pagamenti</w:t>
      </w:r>
    </w:p>
    <w:p w:rsidR="00E26100" w:rsidRDefault="00E26100" w:rsidP="00501399">
      <w:pPr>
        <w:jc w:val="both"/>
      </w:pPr>
      <w:r>
        <w:t xml:space="preserve">Con la sottoscrizione del presente disciplinare di incarico il Professionista assume tutti gli obblighi di tracciabilità dei flussi finanziari di cui all’art. 3 della L. n. 136/2010. </w:t>
      </w:r>
    </w:p>
    <w:p w:rsidR="00E26100" w:rsidRDefault="005C32E7" w:rsidP="00501399">
      <w:pPr>
        <w:jc w:val="both"/>
      </w:pPr>
      <w:r>
        <w:t>Il P</w:t>
      </w:r>
      <w:r w:rsidR="00E26100">
        <w:t>rofessionista si impegna a comunicare</w:t>
      </w:r>
      <w:r w:rsidR="00741F98">
        <w:t xml:space="preserve"> alla </w:t>
      </w:r>
      <w:r w:rsidR="00957AB5">
        <w:t>Società</w:t>
      </w:r>
      <w:r w:rsidR="00410BB4">
        <w:t xml:space="preserve"> gli estremi identificativi dei conti correnti dedicati, anche in via esclusiva, alla sottoscrizione del presente contratto. I pagamenti, pertanto, potranno essere effettuati esclusivamente tramite lo strumento del bonifico bancario o postale, ovvero con altri strumenti di pagamento idonei a consentire la piena tracciabilità delle operazioni.</w:t>
      </w:r>
    </w:p>
    <w:p w:rsidR="00771E70" w:rsidRPr="00741F98" w:rsidRDefault="00771E70" w:rsidP="00501399">
      <w:pPr>
        <w:jc w:val="both"/>
        <w:rPr>
          <w:b/>
        </w:rPr>
      </w:pPr>
      <w:r w:rsidRPr="00741F98">
        <w:rPr>
          <w:b/>
        </w:rPr>
        <w:t>A</w:t>
      </w:r>
      <w:r w:rsidR="00741F98" w:rsidRPr="00741F98">
        <w:rPr>
          <w:b/>
        </w:rPr>
        <w:t>rt.</w:t>
      </w:r>
      <w:r w:rsidRPr="00741F98">
        <w:rPr>
          <w:b/>
        </w:rPr>
        <w:t xml:space="preserve"> 8 – R</w:t>
      </w:r>
      <w:r w:rsidR="00741F98" w:rsidRPr="00741F98">
        <w:rPr>
          <w:b/>
        </w:rPr>
        <w:t>endicontazione delle ispezioni</w:t>
      </w:r>
    </w:p>
    <w:p w:rsidR="00062E1A" w:rsidRDefault="00771E70" w:rsidP="00501399">
      <w:pPr>
        <w:jc w:val="both"/>
      </w:pPr>
      <w:r>
        <w:t xml:space="preserve">Il Professionista fornirà </w:t>
      </w:r>
      <w:r w:rsidRPr="00771E70">
        <w:t xml:space="preserve">a Padova Attiva </w:t>
      </w:r>
      <w:r w:rsidR="00062E1A">
        <w:t xml:space="preserve">entro il 5 del mese successivo alle ispezioni, </w:t>
      </w:r>
      <w:r w:rsidRPr="00771E70">
        <w:t>un resoconto sull’attività di controllo degli impianti termici, con</w:t>
      </w:r>
      <w:r w:rsidR="006D2E2B">
        <w:t xml:space="preserve"> </w:t>
      </w:r>
      <w:r w:rsidRPr="00771E70">
        <w:t>indicazioni di sintesi (</w:t>
      </w:r>
      <w:r w:rsidRPr="008B3A5F">
        <w:t xml:space="preserve">numero dei controlli effettuati, ecc.) e di dettaglio (esiti dei controlli sugli impianti, </w:t>
      </w:r>
      <w:proofErr w:type="spellStart"/>
      <w:r w:rsidRPr="008B3A5F">
        <w:t>ecc</w:t>
      </w:r>
      <w:proofErr w:type="spellEnd"/>
      <w:r w:rsidR="006D2E2B">
        <w:t xml:space="preserve">) con la cadenza </w:t>
      </w:r>
      <w:r w:rsidR="00062E1A">
        <w:t xml:space="preserve">mensile </w:t>
      </w:r>
      <w:r w:rsidR="006D2E2B">
        <w:t xml:space="preserve">e secondo il fac-simile predisposto </w:t>
      </w:r>
      <w:r>
        <w:t>al momento del</w:t>
      </w:r>
      <w:r w:rsidR="006D2E2B">
        <w:t>la sottoscrizione del contratto.</w:t>
      </w:r>
      <w:r w:rsidR="005224B8">
        <w:t xml:space="preserve"> </w:t>
      </w:r>
    </w:p>
    <w:p w:rsidR="006D2E2B" w:rsidRPr="005224B8" w:rsidRDefault="005224B8" w:rsidP="00501399">
      <w:pPr>
        <w:jc w:val="both"/>
        <w:rPr>
          <w:b/>
        </w:rPr>
      </w:pPr>
      <w:r w:rsidRPr="008B3A5F">
        <w:rPr>
          <w:b/>
        </w:rPr>
        <w:t>Art</w:t>
      </w:r>
      <w:r w:rsidR="006D2E2B" w:rsidRPr="008B3A5F">
        <w:rPr>
          <w:b/>
        </w:rPr>
        <w:t>. 9 – L</w:t>
      </w:r>
      <w:r w:rsidRPr="008B3A5F">
        <w:rPr>
          <w:b/>
        </w:rPr>
        <w:t>inee guida per lo svolgimento delle ispezioni</w:t>
      </w:r>
    </w:p>
    <w:p w:rsidR="00062E1A" w:rsidRDefault="006D2E2B" w:rsidP="00501399">
      <w:pPr>
        <w:jc w:val="both"/>
      </w:pPr>
      <w:r>
        <w:t>Le linee guida da osservare obbligatoriamente nello svolgimento dell’attività d</w:t>
      </w:r>
      <w:r w:rsidR="00131229">
        <w:t xml:space="preserve">i ispezione </w:t>
      </w:r>
      <w:r w:rsidR="00062E1A">
        <w:t>sono allegate al presente disciplinare</w:t>
      </w:r>
      <w:r>
        <w:t xml:space="preserve">. Si precisa, inoltre, che le stesse potranno subire eventuali variazioni nel corso del </w:t>
      </w:r>
      <w:r w:rsidR="001C1A83">
        <w:t>rapporto contrattuale, a seguito</w:t>
      </w:r>
      <w:r>
        <w:t xml:space="preserve"> di intervenute modifiche normative e contrattuali.</w:t>
      </w:r>
      <w:r w:rsidR="005C32E7">
        <w:t xml:space="preserve"> </w:t>
      </w:r>
    </w:p>
    <w:p w:rsidR="00410BB4" w:rsidRPr="005224B8" w:rsidRDefault="00131229" w:rsidP="00501399">
      <w:pPr>
        <w:jc w:val="both"/>
        <w:rPr>
          <w:b/>
        </w:rPr>
      </w:pPr>
      <w:r w:rsidRPr="005224B8">
        <w:rPr>
          <w:b/>
        </w:rPr>
        <w:t>A</w:t>
      </w:r>
      <w:r w:rsidR="005224B8" w:rsidRPr="005224B8">
        <w:rPr>
          <w:b/>
        </w:rPr>
        <w:t>rt. 10</w:t>
      </w:r>
      <w:r w:rsidR="00410BB4" w:rsidRPr="005224B8">
        <w:rPr>
          <w:b/>
        </w:rPr>
        <w:t xml:space="preserve"> – R</w:t>
      </w:r>
      <w:r w:rsidR="005224B8" w:rsidRPr="005224B8">
        <w:rPr>
          <w:b/>
        </w:rPr>
        <w:t>esponsabilità civili e penali</w:t>
      </w:r>
    </w:p>
    <w:p w:rsidR="00353B71" w:rsidRDefault="00353B71" w:rsidP="00501399">
      <w:pPr>
        <w:jc w:val="both"/>
      </w:pPr>
      <w:r>
        <w:t xml:space="preserve">Il Professionista è ritenuto responsabile civilmente e penalmente di qualunque fatto prodotto nel corso delle ispezioni o per cause riconducibili alle stesse, che cagioni danni a terzi o a cose di terzi, e si impegna conseguentemente al risarcimento dei relativi danni prodotti. </w:t>
      </w:r>
    </w:p>
    <w:p w:rsidR="00353B71" w:rsidRDefault="00353B71" w:rsidP="00501399">
      <w:pPr>
        <w:jc w:val="both"/>
      </w:pPr>
      <w:r>
        <w:t>A tal fine il Professionista deve stipulare o aver stipulato polizza di assicurazione per danni a terzi con i seguenti massimali:</w:t>
      </w:r>
    </w:p>
    <w:p w:rsidR="00353B71" w:rsidRDefault="00353B71" w:rsidP="005224B8">
      <w:pPr>
        <w:pStyle w:val="Paragrafoelenco"/>
        <w:numPr>
          <w:ilvl w:val="0"/>
          <w:numId w:val="5"/>
        </w:numPr>
        <w:jc w:val="both"/>
      </w:pPr>
      <w:r>
        <w:t xml:space="preserve">per sinistro          </w:t>
      </w:r>
      <w:r w:rsidR="009B25E2">
        <w:tab/>
      </w:r>
      <w:r w:rsidR="009B25E2">
        <w:tab/>
      </w:r>
      <w:r>
        <w:t>€ 1.6000.000,00;</w:t>
      </w:r>
    </w:p>
    <w:p w:rsidR="005224B8" w:rsidRDefault="005224B8" w:rsidP="005224B8">
      <w:pPr>
        <w:pStyle w:val="Paragrafoelenco"/>
        <w:numPr>
          <w:ilvl w:val="0"/>
          <w:numId w:val="5"/>
        </w:numPr>
        <w:jc w:val="both"/>
      </w:pPr>
      <w:r w:rsidRPr="005224B8">
        <w:t xml:space="preserve">per persona danneggiata </w:t>
      </w:r>
      <w:r w:rsidR="009B25E2">
        <w:tab/>
      </w:r>
      <w:r w:rsidRPr="005224B8">
        <w:t>€ 1.6000.000,00;</w:t>
      </w:r>
    </w:p>
    <w:p w:rsidR="005224B8" w:rsidRDefault="005224B8" w:rsidP="005224B8">
      <w:pPr>
        <w:pStyle w:val="Paragrafoelenco"/>
        <w:numPr>
          <w:ilvl w:val="0"/>
          <w:numId w:val="5"/>
        </w:numPr>
        <w:jc w:val="both"/>
      </w:pPr>
      <w:r w:rsidRPr="005224B8">
        <w:t>per danni a cose …</w:t>
      </w:r>
      <w:r w:rsidR="009B25E2">
        <w:tab/>
      </w:r>
      <w:r w:rsidR="009B25E2">
        <w:tab/>
      </w:r>
      <w:r w:rsidRPr="005224B8">
        <w:t>€ 1.6000.000,00;</w:t>
      </w:r>
    </w:p>
    <w:p w:rsidR="00353B71" w:rsidRDefault="00353B71" w:rsidP="00353B71">
      <w:pPr>
        <w:jc w:val="both"/>
      </w:pPr>
      <w:r w:rsidRPr="00353B71">
        <w:lastRenderedPageBreak/>
        <w:t>È fatto comunque obbligo al</w:t>
      </w:r>
      <w:r>
        <w:t xml:space="preserve"> Professionista di tr</w:t>
      </w:r>
      <w:r w:rsidR="005224B8">
        <w:t xml:space="preserve">asmettere alla </w:t>
      </w:r>
      <w:r w:rsidR="00957AB5">
        <w:t>Società</w:t>
      </w:r>
      <w:r>
        <w:t xml:space="preserve"> copia della polizza assicurativa entro e non oltre n. 1 mese dalla stipula del presente contratto e comunque prima che siano iniziate </w:t>
      </w:r>
      <w:r w:rsidR="00B47A26">
        <w:t>le ispezioni.</w:t>
      </w:r>
    </w:p>
    <w:p w:rsidR="00B47A26" w:rsidRDefault="00B47A26" w:rsidP="00353B71">
      <w:pPr>
        <w:jc w:val="both"/>
      </w:pPr>
      <w:r>
        <w:t>In caso di scadenza della suddetta polizza l’affidatario non potrà in nessun modo effettuare l’attività di ispezione oggetto del pr</w:t>
      </w:r>
      <w:r w:rsidR="005224B8">
        <w:t xml:space="preserve">esente contratto, ritenendo la </w:t>
      </w:r>
      <w:r w:rsidR="00957AB5">
        <w:t>Società</w:t>
      </w:r>
      <w:r>
        <w:t xml:space="preserve"> sollevata da qualsiasi responsabilità connessa all’effettuazione dell’attività senza la prevista copertura assicurativa.</w:t>
      </w:r>
    </w:p>
    <w:p w:rsidR="00B47A26" w:rsidRDefault="00B47A26" w:rsidP="00353B71">
      <w:pPr>
        <w:jc w:val="both"/>
      </w:pPr>
      <w:r>
        <w:t xml:space="preserve">Il presente contratto si risolve automaticamente in caso di ritardo nella trasmissione della polizza assicurativa o se il Professionista procede ad una ispezione con la polizza scaduta. </w:t>
      </w:r>
    </w:p>
    <w:p w:rsidR="00B47A26" w:rsidRDefault="00B47A26" w:rsidP="00B47A26">
      <w:pPr>
        <w:jc w:val="both"/>
      </w:pPr>
      <w:r>
        <w:t>Il Professionista esonera conse</w:t>
      </w:r>
      <w:r w:rsidR="005224B8">
        <w:t xml:space="preserve">guentemente la </w:t>
      </w:r>
      <w:r w:rsidR="00957AB5">
        <w:t>Società</w:t>
      </w:r>
      <w:r>
        <w:t xml:space="preserve"> da ogni responsabilità civile ed amministrativa per infortuni o danni che si dovessero verificare in dipendenza delle ispezioni, </w:t>
      </w:r>
      <w:r w:rsidRPr="00B47A26">
        <w:t>qualunque ne sia la natura o la causa, rimanendo inteso che, come è a carico del</w:t>
      </w:r>
      <w:r>
        <w:t xml:space="preserve"> Professionista </w:t>
      </w:r>
      <w:r w:rsidRPr="00B47A26">
        <w:t>ogni provvedimento e cura per evitare i danni, così avvenendo questi, sarà pure unicam</w:t>
      </w:r>
      <w:r>
        <w:t>ente a carico del Professionista il loro completo risarcimento nel caso in cui gli stessi si verifichino.</w:t>
      </w:r>
    </w:p>
    <w:p w:rsidR="00B47A26" w:rsidRDefault="00B47A26" w:rsidP="00B47A26">
      <w:pPr>
        <w:jc w:val="both"/>
      </w:pPr>
      <w:r>
        <w:t>Il Professionista è</w:t>
      </w:r>
      <w:r w:rsidRPr="00B47A26">
        <w:t xml:space="preserve"> altresì direttamente responsabile dei possibili danni derivanti a</w:t>
      </w:r>
      <w:r>
        <w:t xml:space="preserve">i Responsabili degli impianti od a terzi da eventuale errata </w:t>
      </w:r>
      <w:r w:rsidR="00444B3C">
        <w:t>rilevazione o determinazione dei dati, sia esso imputabile al Professionista medesimo sia a cattivo funzionamento delle apparecchiature e strumentazioni utilizzate.</w:t>
      </w:r>
    </w:p>
    <w:p w:rsidR="00444B3C" w:rsidRPr="005224B8" w:rsidRDefault="005224B8" w:rsidP="00B47A26">
      <w:pPr>
        <w:jc w:val="both"/>
        <w:rPr>
          <w:b/>
        </w:rPr>
      </w:pPr>
      <w:r w:rsidRPr="005224B8">
        <w:rPr>
          <w:b/>
        </w:rPr>
        <w:t>Art. 11– Penalità</w:t>
      </w:r>
      <w:r w:rsidR="00444B3C" w:rsidRPr="005224B8">
        <w:rPr>
          <w:b/>
        </w:rPr>
        <w:t xml:space="preserve"> </w:t>
      </w:r>
    </w:p>
    <w:p w:rsidR="00444B3C" w:rsidRDefault="00444B3C" w:rsidP="00B47A26">
      <w:pPr>
        <w:jc w:val="both"/>
      </w:pPr>
      <w:r>
        <w:t>In caso di inadempimento delle prescrizioni di cui agli articoli precedenti o di mancata osservanza del programma di is</w:t>
      </w:r>
      <w:r w:rsidR="005224B8">
        <w:t xml:space="preserve">pezioni assegnato, la </w:t>
      </w:r>
      <w:r w:rsidR="00957AB5">
        <w:t>Società</w:t>
      </w:r>
      <w:r>
        <w:t xml:space="preserve"> provvede al pagamento dei controlli effettuati fino a quel momento, riservandosi la facoltà di revocare il presente contratto e/o di procedere all’assegnazione ad altri Professionisti delle restanti verifiche ad esso assegnate. </w:t>
      </w:r>
    </w:p>
    <w:p w:rsidR="00444B3C" w:rsidRDefault="00444B3C" w:rsidP="00B47A26">
      <w:pPr>
        <w:jc w:val="both"/>
      </w:pPr>
      <w:r>
        <w:t xml:space="preserve">Inoltre, le </w:t>
      </w:r>
      <w:r w:rsidR="00802627">
        <w:t>comprovate inadempienze nell’ambito dell’attività oggetto del presente contratto da parte del Professionista saranno oggetto di penale quantificate come segue:</w:t>
      </w:r>
    </w:p>
    <w:p w:rsidR="00802627" w:rsidRDefault="00802627" w:rsidP="00B47A26">
      <w:pPr>
        <w:jc w:val="both"/>
      </w:pPr>
      <w:r>
        <w:t>- mancato rispetto del progra</w:t>
      </w:r>
      <w:r w:rsidR="009F34C6">
        <w:t>mma di ispezioni</w:t>
      </w:r>
      <w:r w:rsidR="00A86ED8">
        <w:t>: verrà</w:t>
      </w:r>
      <w:r>
        <w:t xml:space="preserve"> applicata una penale pari a </w:t>
      </w:r>
      <w:r w:rsidRPr="008B3A5F">
        <w:t>€ 12,00 più IVA</w:t>
      </w:r>
      <w:r>
        <w:t xml:space="preserve"> per ogni ispezione non effettuata;</w:t>
      </w:r>
      <w:r w:rsidR="008B3A5F">
        <w:t xml:space="preserve"> </w:t>
      </w:r>
    </w:p>
    <w:p w:rsidR="00A86ED8" w:rsidRDefault="00802627" w:rsidP="00B47A26">
      <w:pPr>
        <w:jc w:val="both"/>
      </w:pPr>
      <w:r>
        <w:t xml:space="preserve">- </w:t>
      </w:r>
      <w:r w:rsidR="009F34C6">
        <w:t xml:space="preserve">grave e reiterata mancanza nella compilazione del </w:t>
      </w:r>
      <w:r w:rsidR="00A86ED8">
        <w:t xml:space="preserve">Verbale ispettivo: verrà applicata una penale pari al </w:t>
      </w:r>
      <w:r w:rsidR="00A86ED8" w:rsidRPr="008B3A5F">
        <w:t>50% de</w:t>
      </w:r>
      <w:r w:rsidR="005224B8" w:rsidRPr="008B3A5F">
        <w:t>l</w:t>
      </w:r>
      <w:r w:rsidR="00A86ED8" w:rsidRPr="008B3A5F">
        <w:t xml:space="preserve"> compenso</w:t>
      </w:r>
      <w:r w:rsidR="00A86ED8">
        <w:t xml:space="preserve"> dovuto per l’ispezione stessa;</w:t>
      </w:r>
    </w:p>
    <w:p w:rsidR="008B3A5F" w:rsidRDefault="00A86ED8" w:rsidP="00B47A26">
      <w:pPr>
        <w:jc w:val="both"/>
      </w:pPr>
      <w:r>
        <w:t>- ritardo nella comunicazione</w:t>
      </w:r>
      <w:r w:rsidR="00BE66FE">
        <w:t xml:space="preserve">, da rendersi </w:t>
      </w:r>
      <w:r w:rsidR="00BE66FE" w:rsidRPr="008B3A5F">
        <w:t>entro 12 ore dall’ispezione,</w:t>
      </w:r>
      <w:r w:rsidRPr="008B3A5F">
        <w:t xml:space="preserve"> </w:t>
      </w:r>
      <w:r w:rsidR="00BE66FE" w:rsidRPr="008B3A5F">
        <w:t>relativa ad impianti pericolosi per i quali si diffida dall’utilizzo: verrà applicata una penale pari a € 50,00</w:t>
      </w:r>
      <w:r w:rsidR="00BE66FE" w:rsidRPr="00BE66FE">
        <w:t xml:space="preserve"> per ogni impianto non segnalato; </w:t>
      </w:r>
    </w:p>
    <w:p w:rsidR="00FD3AF6" w:rsidRDefault="00FD3AF6" w:rsidP="00B47A26">
      <w:pPr>
        <w:jc w:val="both"/>
      </w:pPr>
      <w:r>
        <w:t>- per ogni singolo giorno di ritardo nell’inserimento delle informazioni derivanti dalle i</w:t>
      </w:r>
      <w:r w:rsidR="00F9557B">
        <w:t>spezioni in CIRCE</w:t>
      </w:r>
      <w:r w:rsidRPr="008B3A5F">
        <w:rPr>
          <w:color w:val="000000" w:themeColor="text1"/>
        </w:rPr>
        <w:t xml:space="preserve">: </w:t>
      </w:r>
      <w:r>
        <w:t>verrà applicata una penale pari al 1% dell’importo stabilito per la singola ispezione;</w:t>
      </w:r>
    </w:p>
    <w:p w:rsidR="00A86ED8" w:rsidRDefault="009F34C6" w:rsidP="00B47A26">
      <w:pPr>
        <w:jc w:val="both"/>
      </w:pPr>
      <w:r>
        <w:t>-</w:t>
      </w:r>
      <w:r w:rsidR="00A86ED8">
        <w:t xml:space="preserve"> accertato comportamento scorretto nei confronti degli utenti o indisciplina durante lo svolgimento delle proprie mansioni: verrà applicata una penale pari al 50% del compenso dovuto per gli impianti di cui trattasi. </w:t>
      </w:r>
    </w:p>
    <w:p w:rsidR="00845D61" w:rsidRDefault="00845D61" w:rsidP="00B47A26">
      <w:pPr>
        <w:jc w:val="both"/>
      </w:pPr>
      <w:r>
        <w:t xml:space="preserve">Il Professionista è tenuto ad un comportamento decoroso ed irreprensibile, anche a tutela e salvaguardia dell’immagine di Padova Attiva </w:t>
      </w:r>
      <w:proofErr w:type="gramStart"/>
      <w:r>
        <w:t>S.r.l..</w:t>
      </w:r>
      <w:proofErr w:type="gramEnd"/>
    </w:p>
    <w:p w:rsidR="00845D61" w:rsidRDefault="00845D61" w:rsidP="00B47A26">
      <w:pPr>
        <w:jc w:val="both"/>
      </w:pPr>
      <w:r>
        <w:t xml:space="preserve">La penale sarà dedotta dalla prima fattura in scadenza; in caso di recidiva, le penali saranno raddoppiate. </w:t>
      </w:r>
    </w:p>
    <w:p w:rsidR="003257E5" w:rsidRPr="008B3A5F" w:rsidRDefault="00845D61" w:rsidP="00B47A26">
      <w:pPr>
        <w:jc w:val="both"/>
      </w:pPr>
      <w:r>
        <w:t xml:space="preserve">L’applicazione delle penali sarà preceduta da formale contestazione dell’inadempienza, avverso la quale il Professionista </w:t>
      </w:r>
      <w:r w:rsidR="00BD7505">
        <w:t xml:space="preserve">avrà la facoltà di presentare controdeduzioni entro 10 giorni dalla contestazione inviata tramite PEC. </w:t>
      </w:r>
    </w:p>
    <w:p w:rsidR="00BD7505" w:rsidRPr="003257E5" w:rsidRDefault="003257E5" w:rsidP="00B47A26">
      <w:pPr>
        <w:jc w:val="both"/>
        <w:rPr>
          <w:b/>
        </w:rPr>
      </w:pPr>
      <w:r w:rsidRPr="003257E5">
        <w:rPr>
          <w:b/>
        </w:rPr>
        <w:t>Art. 12</w:t>
      </w:r>
      <w:r w:rsidR="00BD7505" w:rsidRPr="003257E5">
        <w:rPr>
          <w:b/>
        </w:rPr>
        <w:t xml:space="preserve"> – R</w:t>
      </w:r>
      <w:r w:rsidRPr="003257E5">
        <w:rPr>
          <w:b/>
        </w:rPr>
        <w:t>isoluzione del contratto</w:t>
      </w:r>
    </w:p>
    <w:p w:rsidR="00BA4F3F" w:rsidRPr="00BA4F3F" w:rsidRDefault="00813A6E" w:rsidP="00BA4F3F">
      <w:pPr>
        <w:jc w:val="both"/>
      </w:pPr>
      <w:r>
        <w:lastRenderedPageBreak/>
        <w:t xml:space="preserve">La </w:t>
      </w:r>
      <w:r w:rsidR="00957AB5">
        <w:t>Società</w:t>
      </w:r>
      <w:r w:rsidR="00BA4F3F" w:rsidRPr="00BA4F3F">
        <w:t xml:space="preserve"> si riserva la facoltà di risolvere il contratt</w:t>
      </w:r>
      <w:r>
        <w:t xml:space="preserve">o, previa diffida ad adempiere, se le prestazioni non saranno eseguite nel rispetto del contratto e delle disposizioni vigenti in materia, come a mero titolo esemplificativo, </w:t>
      </w:r>
      <w:r w:rsidR="005F0890">
        <w:t>anche per una sola delle</w:t>
      </w:r>
      <w:r>
        <w:t xml:space="preserve"> seguenti cause</w:t>
      </w:r>
      <w:r w:rsidR="00BA4F3F" w:rsidRPr="00BA4F3F">
        <w:t>:</w:t>
      </w:r>
    </w:p>
    <w:p w:rsidR="00BA4F3F" w:rsidRPr="00BA4F3F" w:rsidRDefault="00813A6E" w:rsidP="00813A6E">
      <w:pPr>
        <w:jc w:val="both"/>
      </w:pPr>
      <w:r>
        <w:t xml:space="preserve">- </w:t>
      </w:r>
      <w:r w:rsidR="00BA4F3F" w:rsidRPr="00BA4F3F">
        <w:t>riscontro di gravi vizi (reiterata mancanza di reperibilità, compilazione di rapporti errati, errato utiliz</w:t>
      </w:r>
      <w:r>
        <w:t>zo di CIRCE</w:t>
      </w:r>
      <w:r w:rsidR="00BA4F3F" w:rsidRPr="00BA4F3F">
        <w:t xml:space="preserve"> per</w:t>
      </w:r>
      <w:r>
        <w:t xml:space="preserve"> l’inser</w:t>
      </w:r>
      <w:r w:rsidR="000F3AEB">
        <w:t xml:space="preserve">imento dei Rapporti di verifica, </w:t>
      </w:r>
      <w:r w:rsidR="00BA4F3F" w:rsidRPr="00BA4F3F">
        <w:t>mancat</w:t>
      </w:r>
      <w:r>
        <w:t>o aggiornamento dei dati, ecc.</w:t>
      </w:r>
      <w:r w:rsidR="00BA4F3F" w:rsidRPr="00BA4F3F">
        <w:t>);</w:t>
      </w:r>
    </w:p>
    <w:p w:rsidR="00BA4F3F" w:rsidRPr="00BA4F3F" w:rsidRDefault="00BA4F3F" w:rsidP="00BA4F3F">
      <w:pPr>
        <w:jc w:val="both"/>
      </w:pPr>
      <w:r w:rsidRPr="00BA4F3F">
        <w:t>- esecuzione del servizio in modo difforme alle prescrizioni del presente contratto</w:t>
      </w:r>
      <w:r w:rsidR="00813A6E">
        <w:t>;</w:t>
      </w:r>
    </w:p>
    <w:p w:rsidR="00BA4F3F" w:rsidRPr="00BA4F3F" w:rsidRDefault="00BA4F3F" w:rsidP="00BA4F3F">
      <w:pPr>
        <w:jc w:val="both"/>
      </w:pPr>
      <w:r w:rsidRPr="00BA4F3F">
        <w:t>- appl</w:t>
      </w:r>
      <w:r w:rsidR="000F3AEB">
        <w:t>icazione</w:t>
      </w:r>
      <w:r w:rsidRPr="00BA4F3F">
        <w:t xml:space="preserve"> </w:t>
      </w:r>
      <w:r w:rsidR="000F3AEB">
        <w:t xml:space="preserve">di </w:t>
      </w:r>
      <w:r w:rsidRPr="00BA4F3F">
        <w:t>penali per un importo complessivo pari al 10% dell’importo contrattuale;</w:t>
      </w:r>
    </w:p>
    <w:p w:rsidR="00BA4F3F" w:rsidRPr="00BA4F3F" w:rsidRDefault="00BA4F3F" w:rsidP="00BA4F3F">
      <w:pPr>
        <w:jc w:val="both"/>
      </w:pPr>
      <w:r w:rsidRPr="00BA4F3F">
        <w:t xml:space="preserve">- </w:t>
      </w:r>
      <w:r w:rsidR="00813A6E">
        <w:t>mancata assunzione del servizio entro i termini previsti</w:t>
      </w:r>
      <w:r w:rsidRPr="00BA4F3F">
        <w:t>;</w:t>
      </w:r>
    </w:p>
    <w:p w:rsidR="00BA4F3F" w:rsidRPr="00BA4F3F" w:rsidRDefault="00BA4F3F" w:rsidP="00BA4F3F">
      <w:pPr>
        <w:jc w:val="both"/>
      </w:pPr>
      <w:r w:rsidRPr="00BA4F3F">
        <w:t>- abituale deficienza o negligenza nell’esecuzione del servizio, quando la gravità e la frequenza delle infrazioni, debitamente</w:t>
      </w:r>
      <w:r w:rsidR="00813A6E">
        <w:t xml:space="preserve"> </w:t>
      </w:r>
      <w:r w:rsidRPr="00BA4F3F">
        <w:t>accertate e contestate, compromettano il servizio stesso;</w:t>
      </w:r>
    </w:p>
    <w:p w:rsidR="00BA4F3F" w:rsidRPr="00BA4F3F" w:rsidRDefault="00BA4F3F" w:rsidP="00BA4F3F">
      <w:pPr>
        <w:jc w:val="both"/>
      </w:pPr>
      <w:r w:rsidRPr="00BA4F3F">
        <w:t>- arbitrario abbandono del se</w:t>
      </w:r>
      <w:r w:rsidR="00813A6E">
        <w:t>rvizio da parte del Professionista</w:t>
      </w:r>
      <w:r w:rsidRPr="00BA4F3F">
        <w:t>;</w:t>
      </w:r>
    </w:p>
    <w:p w:rsidR="00813A6E" w:rsidRDefault="00BA4F3F" w:rsidP="00BA4F3F">
      <w:pPr>
        <w:jc w:val="both"/>
      </w:pPr>
      <w:r w:rsidRPr="00BA4F3F">
        <w:t>- mancato utilizzo di strumenti atti a consentire la piena tracciabilità finanziaria;</w:t>
      </w:r>
    </w:p>
    <w:p w:rsidR="00813A6E" w:rsidRDefault="00813A6E" w:rsidP="00BA4F3F">
      <w:pPr>
        <w:jc w:val="both"/>
      </w:pPr>
      <w:r>
        <w:t xml:space="preserve">- violazione degli obblighi di cui al Codice etico di comportamento della </w:t>
      </w:r>
      <w:r w:rsidR="00957AB5">
        <w:t>Società</w:t>
      </w:r>
      <w:r>
        <w:t>;</w:t>
      </w:r>
    </w:p>
    <w:p w:rsidR="00813A6E" w:rsidRDefault="00813A6E" w:rsidP="00BA4F3F">
      <w:pPr>
        <w:jc w:val="both"/>
      </w:pPr>
      <w:r>
        <w:t xml:space="preserve">- </w:t>
      </w:r>
      <w:r w:rsidRPr="000F3AEB">
        <w:t xml:space="preserve">violazione del divieto di </w:t>
      </w:r>
      <w:proofErr w:type="spellStart"/>
      <w:r w:rsidRPr="000F3AEB">
        <w:t>pantouflage</w:t>
      </w:r>
      <w:proofErr w:type="spellEnd"/>
      <w:r>
        <w:t>;</w:t>
      </w:r>
    </w:p>
    <w:p w:rsidR="00BA4F3F" w:rsidRDefault="00813A6E" w:rsidP="00BA4F3F">
      <w:pPr>
        <w:jc w:val="both"/>
      </w:pPr>
      <w:r>
        <w:t xml:space="preserve">- l’accertamento successivo del </w:t>
      </w:r>
      <w:r w:rsidR="005F0890">
        <w:t>difetto</w:t>
      </w:r>
      <w:r>
        <w:t xml:space="preserve"> dei requisiti di cui agli artt. 94, 95, 98 del</w:t>
      </w:r>
      <w:r w:rsidR="005F0890">
        <w:t xml:space="preserve"> </w:t>
      </w:r>
      <w:proofErr w:type="spellStart"/>
      <w:r w:rsidR="005F0890">
        <w:t>D.Lgs.</w:t>
      </w:r>
      <w:proofErr w:type="spellEnd"/>
      <w:r w:rsidR="005F0890">
        <w:t xml:space="preserve"> n. 36/2023;</w:t>
      </w:r>
    </w:p>
    <w:p w:rsidR="00871E17" w:rsidRDefault="00871E17" w:rsidP="00BA4F3F">
      <w:pPr>
        <w:jc w:val="both"/>
      </w:pPr>
      <w:r>
        <w:t>- l’accertamento successivo del difetto dei requisiti minimi di cui all’Allegato C del D.P.R. 16 aprile 2013, n. 74;</w:t>
      </w:r>
    </w:p>
    <w:p w:rsidR="008F456B" w:rsidRPr="00BA4F3F" w:rsidRDefault="008F456B" w:rsidP="00BA4F3F">
      <w:pPr>
        <w:jc w:val="both"/>
      </w:pPr>
      <w:r>
        <w:t>- subappalto, anche parziale, delle prestazioni oggetto del presente disciplinare;</w:t>
      </w:r>
    </w:p>
    <w:p w:rsidR="00BA4F3F" w:rsidRDefault="00BA4F3F" w:rsidP="00BA4F3F">
      <w:pPr>
        <w:jc w:val="both"/>
      </w:pPr>
      <w:r w:rsidRPr="00BA4F3F">
        <w:t>- altri inadempimenti previsti dal Codice Civile.</w:t>
      </w:r>
    </w:p>
    <w:p w:rsidR="008F456B" w:rsidRPr="008F456B" w:rsidRDefault="008F456B" w:rsidP="00BA4F3F">
      <w:pPr>
        <w:jc w:val="both"/>
        <w:rPr>
          <w:b/>
        </w:rPr>
      </w:pPr>
      <w:r w:rsidRPr="008F456B">
        <w:rPr>
          <w:b/>
        </w:rPr>
        <w:t>Art. 13 – Recesso</w:t>
      </w:r>
    </w:p>
    <w:p w:rsidR="008F456B" w:rsidRDefault="008F456B" w:rsidP="00BA4F3F">
      <w:pPr>
        <w:jc w:val="both"/>
      </w:pPr>
      <w:r>
        <w:t>Le parti hanno facoltà di recedere dal presente contratto, mediante lettera raccomandata A/R o a mezzo PEC da inviarsi con preavviso di almeno 90 giorni.</w:t>
      </w:r>
    </w:p>
    <w:p w:rsidR="00BA4F3F" w:rsidRPr="005F0890" w:rsidRDefault="00BA4F3F" w:rsidP="00B47A26">
      <w:pPr>
        <w:jc w:val="both"/>
        <w:rPr>
          <w:b/>
        </w:rPr>
      </w:pPr>
      <w:r w:rsidRPr="005F0890">
        <w:rPr>
          <w:b/>
        </w:rPr>
        <w:t>Art.</w:t>
      </w:r>
      <w:r w:rsidR="00871E17">
        <w:rPr>
          <w:b/>
        </w:rPr>
        <w:t xml:space="preserve"> 14</w:t>
      </w:r>
      <w:r w:rsidRPr="005F0890">
        <w:rPr>
          <w:b/>
        </w:rPr>
        <w:t xml:space="preserve"> – </w:t>
      </w:r>
      <w:r w:rsidR="005F0890" w:rsidRPr="005F0890">
        <w:rPr>
          <w:b/>
        </w:rPr>
        <w:t>Foro competente</w:t>
      </w:r>
    </w:p>
    <w:p w:rsidR="00BA4F3F" w:rsidRDefault="00BA4F3F" w:rsidP="00BA4F3F">
      <w:pPr>
        <w:jc w:val="both"/>
      </w:pPr>
      <w:r w:rsidRPr="00BA4F3F">
        <w:t>Tutte le eventuali controversie tra le parti in ordine all’interpretazione, all’esecuzione, alla validità o all’efficacia del presente</w:t>
      </w:r>
      <w:r>
        <w:t xml:space="preserve"> </w:t>
      </w:r>
      <w:r w:rsidRPr="00BA4F3F">
        <w:t>contratto sono deferite alla competenza del Foro</w:t>
      </w:r>
      <w:r>
        <w:t xml:space="preserve"> di Padova.</w:t>
      </w:r>
    </w:p>
    <w:p w:rsidR="00BA4F3F" w:rsidRPr="00BA4F3F" w:rsidRDefault="00871E17" w:rsidP="00BA4F3F">
      <w:pPr>
        <w:jc w:val="both"/>
        <w:rPr>
          <w:b/>
          <w:bCs/>
        </w:rPr>
      </w:pPr>
      <w:r>
        <w:rPr>
          <w:b/>
          <w:bCs/>
        </w:rPr>
        <w:t>Art. 15</w:t>
      </w:r>
      <w:r w:rsidR="00BA4F3F" w:rsidRPr="00BA4F3F">
        <w:rPr>
          <w:b/>
          <w:bCs/>
        </w:rPr>
        <w:t xml:space="preserve"> </w:t>
      </w:r>
      <w:r w:rsidR="005F0890">
        <w:rPr>
          <w:b/>
          <w:bCs/>
        </w:rPr>
        <w:t>–</w:t>
      </w:r>
      <w:r w:rsidR="00BA4F3F" w:rsidRPr="00BA4F3F">
        <w:rPr>
          <w:b/>
          <w:bCs/>
        </w:rPr>
        <w:t xml:space="preserve"> S</w:t>
      </w:r>
      <w:r w:rsidR="005F0890">
        <w:rPr>
          <w:b/>
          <w:bCs/>
        </w:rPr>
        <w:t>pese contrattuali</w:t>
      </w:r>
    </w:p>
    <w:p w:rsidR="00BA4F3F" w:rsidRDefault="00BA4F3F" w:rsidP="00BA4F3F">
      <w:pPr>
        <w:jc w:val="both"/>
      </w:pPr>
      <w:r w:rsidRPr="00BA4F3F">
        <w:t>Tutte le spese inerenti e conseguenti alla stipula del presente contratto, spese di bollo inclus</w:t>
      </w:r>
      <w:r w:rsidR="005F0890">
        <w:t>e, sono a carico del Professionista</w:t>
      </w:r>
      <w:r w:rsidRPr="00BA4F3F">
        <w:t>. Sono a</w:t>
      </w:r>
      <w:r>
        <w:t xml:space="preserve"> </w:t>
      </w:r>
      <w:r w:rsidRPr="00BA4F3F">
        <w:t>carico del richiedente le spese per registrazione in caso d’uso, ai sensi degli artt. 5 e 7 [v. relativa tariffa: parte seconda, art. 1 lett.</w:t>
      </w:r>
      <w:r>
        <w:t xml:space="preserve"> </w:t>
      </w:r>
      <w:r w:rsidRPr="00BA4F3F">
        <w:t>b) del DPR n. 131/1986.]</w:t>
      </w:r>
    </w:p>
    <w:p w:rsidR="00BA4F3F" w:rsidRPr="00BA4F3F" w:rsidRDefault="005F0890" w:rsidP="00BA4F3F">
      <w:pPr>
        <w:jc w:val="both"/>
        <w:rPr>
          <w:b/>
          <w:bCs/>
        </w:rPr>
      </w:pPr>
      <w:r>
        <w:rPr>
          <w:b/>
          <w:bCs/>
        </w:rPr>
        <w:t>Art</w:t>
      </w:r>
      <w:r w:rsidR="00871E17">
        <w:rPr>
          <w:b/>
          <w:bCs/>
        </w:rPr>
        <w:t>. 16</w:t>
      </w:r>
      <w:r w:rsidR="00BA4F3F" w:rsidRPr="00BA4F3F">
        <w:rPr>
          <w:b/>
          <w:bCs/>
        </w:rPr>
        <w:t xml:space="preserve"> – R</w:t>
      </w:r>
      <w:r>
        <w:rPr>
          <w:b/>
          <w:bCs/>
        </w:rPr>
        <w:t>iservatezza dei dati</w:t>
      </w:r>
    </w:p>
    <w:p w:rsidR="00BA4F3F" w:rsidRDefault="00BA4F3F" w:rsidP="00BA4F3F">
      <w:pPr>
        <w:jc w:val="both"/>
      </w:pPr>
      <w:r w:rsidRPr="00BA4F3F">
        <w:t>Gli elenchi forniti nonché gli indirizzi, i nominativi ed i dati derivanti dai controlli resteranno di unica ed esclusiva proprietà della</w:t>
      </w:r>
      <w:r>
        <w:t xml:space="preserve"> </w:t>
      </w:r>
      <w:r w:rsidR="00957AB5">
        <w:t>Società</w:t>
      </w:r>
      <w:r w:rsidRPr="00BA4F3F">
        <w:t>.</w:t>
      </w:r>
      <w:r>
        <w:t xml:space="preserve"> </w:t>
      </w:r>
      <w:r w:rsidR="005F0890">
        <w:t>Il Professionista</w:t>
      </w:r>
      <w:r w:rsidRPr="00BA4F3F">
        <w:t xml:space="preserve"> si impegna altresì a non trasmettere ad alcuno le informazioni ottenute nello svolgimento del presente incarico, fatti</w:t>
      </w:r>
      <w:r>
        <w:t xml:space="preserve"> </w:t>
      </w:r>
      <w:r w:rsidRPr="00BA4F3F">
        <w:t xml:space="preserve">salvi gli usi previsti dalla </w:t>
      </w:r>
      <w:r w:rsidR="005F0890">
        <w:t>legge.</w:t>
      </w:r>
      <w:r w:rsidR="000F3AEB">
        <w:t xml:space="preserve"> </w:t>
      </w:r>
      <w:r w:rsidR="000F3AEB" w:rsidRPr="009354A0">
        <w:t xml:space="preserve">In considerazione e nei limiti dell’incarico conferito con il presente disciplinare il Professionista sarà </w:t>
      </w:r>
      <w:r w:rsidR="00A13A5D" w:rsidRPr="009354A0">
        <w:t>autorizzato</w:t>
      </w:r>
      <w:r w:rsidR="00333176" w:rsidRPr="009354A0">
        <w:t xml:space="preserve"> </w:t>
      </w:r>
      <w:r w:rsidR="00A13A5D" w:rsidRPr="009354A0">
        <w:t xml:space="preserve">dalla </w:t>
      </w:r>
      <w:r w:rsidR="00957AB5">
        <w:t>Società</w:t>
      </w:r>
      <w:r w:rsidR="000F3AEB" w:rsidRPr="009354A0">
        <w:t xml:space="preserve"> </w:t>
      </w:r>
      <w:r w:rsidR="00333176" w:rsidRPr="009354A0">
        <w:t xml:space="preserve">al trattamento dei dati ai sensi del </w:t>
      </w:r>
      <w:r w:rsidR="00A13A5D" w:rsidRPr="009354A0">
        <w:t>Regolamento (UE) n. 679/2016</w:t>
      </w:r>
      <w:r w:rsidR="00333176" w:rsidRPr="009354A0">
        <w:t>.</w:t>
      </w:r>
    </w:p>
    <w:p w:rsidR="005F0890" w:rsidRPr="005F0890" w:rsidRDefault="00871E17" w:rsidP="00BA4F3F">
      <w:pPr>
        <w:jc w:val="both"/>
        <w:rPr>
          <w:b/>
        </w:rPr>
      </w:pPr>
      <w:r>
        <w:rPr>
          <w:b/>
        </w:rPr>
        <w:t>Art. 17</w:t>
      </w:r>
      <w:r w:rsidR="005F0890" w:rsidRPr="005F0890">
        <w:rPr>
          <w:b/>
        </w:rPr>
        <w:t xml:space="preserve"> Disposizioni in materia di trattamento dei dati personali</w:t>
      </w:r>
    </w:p>
    <w:p w:rsidR="00F82924" w:rsidRPr="00F82924" w:rsidRDefault="00F82924" w:rsidP="00F82924">
      <w:pPr>
        <w:jc w:val="both"/>
      </w:pPr>
      <w:r w:rsidRPr="00F82924">
        <w:lastRenderedPageBreak/>
        <w:t>Ai sensi dell'art. 13 del Regolamento UE 2016/679 si informa che la raccolta ed il trattamento dei dati personali relativi a persone fisiche (d’ora in poi anche solo “Dati”) forniti sono sviluppati nei termini di seguito riportati in relazione alla tutela della loro riservatezza:</w:t>
      </w:r>
    </w:p>
    <w:p w:rsidR="00F82924" w:rsidRPr="00F82924" w:rsidRDefault="00F82924" w:rsidP="00F82924">
      <w:pPr>
        <w:jc w:val="both"/>
      </w:pPr>
      <w:r w:rsidRPr="00F82924">
        <w:t>a) Titolare</w:t>
      </w:r>
      <w:r>
        <w:t xml:space="preserve"> del trattamento dei dati è la </w:t>
      </w:r>
      <w:r w:rsidR="00957AB5">
        <w:t>Società</w:t>
      </w:r>
      <w:r w:rsidRPr="00F82924">
        <w:t xml:space="preserve"> Padova Attiva s.r.l., con sede legale in Padova – Piazza Antenore, 3 e sede operativa in Corso Stati Uniti, 14/D; Telefono 049.772587 e-mail: </w:t>
      </w:r>
      <w:hyperlink r:id="rId8" w:history="1">
        <w:r w:rsidRPr="00F82924">
          <w:rPr>
            <w:rStyle w:val="Collegamentoipertestuale"/>
          </w:rPr>
          <w:t>privacy@padovattiva.it</w:t>
        </w:r>
      </w:hyperlink>
      <w:r w:rsidRPr="00F82924">
        <w:t xml:space="preserve">; </w:t>
      </w:r>
    </w:p>
    <w:p w:rsidR="00F82924" w:rsidRPr="00F82924" w:rsidRDefault="00F82924" w:rsidP="00F82924">
      <w:pPr>
        <w:jc w:val="both"/>
      </w:pPr>
      <w:r w:rsidRPr="00F82924">
        <w:t>b) i dati personali forniti sono trattati per le finalità precontrattuali e contrattuali, ivi compresa la fornitura dei servizi oggetto del presente contratto, nonché per provvedere agli adempimenti amministrativo-contabili e ai relativi obblighi di legge. Presupposto di liceità per il trattamento dei dati: adempimento degli obblighi contrattuali, adempimento degli obblighi di legge e o di regolamento, finalità di rilevante interesse pubblico o connesse all’esercizio di pubblici poteri di cui è investito il Titolare del trattamento, anche in relazione alla gestione della procedura finalizza</w:t>
      </w:r>
      <w:r w:rsidR="00822C6A">
        <w:t>ta alla selezione dei Professionisti</w:t>
      </w:r>
      <w:r w:rsidRPr="00F82924">
        <w:t>.</w:t>
      </w:r>
    </w:p>
    <w:p w:rsidR="00F82924" w:rsidRPr="00F82924" w:rsidRDefault="00F82924" w:rsidP="00F82924">
      <w:pPr>
        <w:jc w:val="both"/>
      </w:pPr>
      <w:r w:rsidRPr="00F82924">
        <w:t>c) il trattamento dei dati per le anzidette finalità, improntato alla massima riservatezza e sicurezza nel rispetto della normativa sopra richiamata, dei regolamenti e della normativa comunitaria, avrà luogo con modalità sia automatizzate sia non automatizzate.</w:t>
      </w:r>
    </w:p>
    <w:p w:rsidR="00F82924" w:rsidRPr="00F82924" w:rsidRDefault="00F82924" w:rsidP="00F82924">
      <w:pPr>
        <w:jc w:val="both"/>
      </w:pPr>
      <w:r w:rsidRPr="00F82924">
        <w:t>d) i dati saranno conservati per il periodo di tempo strettamente necessario al conseguimento delle finalità per le quali sono raccolti e trattati e comunque non inferiore ai termini fissati dalla legislazione in materia contabile e fiscale, o fino al termine di prescrizione dei diritti sorti dal rapporto contrattuale, se superiore;</w:t>
      </w:r>
    </w:p>
    <w:p w:rsidR="00F82924" w:rsidRPr="00F82924" w:rsidRDefault="00F82924" w:rsidP="00F82924">
      <w:pPr>
        <w:jc w:val="both"/>
      </w:pPr>
      <w:r w:rsidRPr="00F82924">
        <w:t>e) il conferimento dei dati è obbligatorio in quanto indispensabile per il perseguimento delle finalità di cui sopra. Il loro mancato conferimento può comportare l’impossibilità di ottenere quanto richiesto;</w:t>
      </w:r>
    </w:p>
    <w:p w:rsidR="00F82924" w:rsidRPr="00F82924" w:rsidRDefault="00F82924" w:rsidP="00F82924">
      <w:pPr>
        <w:jc w:val="both"/>
      </w:pPr>
      <w:r w:rsidRPr="00F82924">
        <w:t>f) in conformità alle disposizioni di legge o di regolamento, i dati possono formare oggetto di comunicazione laddove ciò si renda necessario per esigenze amministrative e per la propria tutela. Inoltre, la comunicazione dei dati può essere effettuata a soggetti cui la facoltà di accedere ai dati sia riconosciuta da disposizioni di legge o di regolamento;</w:t>
      </w:r>
    </w:p>
    <w:p w:rsidR="00F82924" w:rsidRPr="00F82924" w:rsidRDefault="00F82924" w:rsidP="00F82924">
      <w:pPr>
        <w:jc w:val="both"/>
      </w:pPr>
      <w:r w:rsidRPr="00F82924">
        <w:t>g) Padova Attiva S.r.l. non adotta alcun processo decisionale, automatizzato, compresa la profilazione, di cui all’art. 22, paragrafi 1 e 4 del regolamento UE 2016/679;</w:t>
      </w:r>
    </w:p>
    <w:p w:rsidR="00F82924" w:rsidRPr="00F82924" w:rsidRDefault="00F82924" w:rsidP="00F82924">
      <w:pPr>
        <w:jc w:val="both"/>
      </w:pPr>
      <w:r w:rsidRPr="00F82924">
        <w:t>h) i dati personali sono conservati in server localizzati all’interno della UE e non vengono in nessun caso trasferiti in paese extra – U.E.;</w:t>
      </w:r>
    </w:p>
    <w:p w:rsidR="00F82924" w:rsidRPr="00F82924" w:rsidRDefault="00F82924" w:rsidP="00F82924">
      <w:pPr>
        <w:jc w:val="both"/>
      </w:pPr>
      <w:r w:rsidRPr="00F82924">
        <w:t>i) In og</w:t>
      </w:r>
      <w:r w:rsidR="00177B7B">
        <w:t>ni momento il Professionista</w:t>
      </w:r>
      <w:r w:rsidRPr="00F82924">
        <w:t xml:space="preserve"> potrà esercitare i propri diritti, in qualità di interessato, nei confronti del Titolare del Trattamento, in particolare potrà:</w:t>
      </w:r>
    </w:p>
    <w:p w:rsidR="00F82924" w:rsidRPr="00F82924" w:rsidRDefault="00F82924" w:rsidP="00F82924">
      <w:pPr>
        <w:jc w:val="both"/>
      </w:pPr>
      <w:r w:rsidRPr="00F82924">
        <w:t>1) chiedere l’accesso ai dati personali che lo riguardano, la rettifica, l’integrazione, la cancellazione degli stessi o la limitazione del trattamento;</w:t>
      </w:r>
    </w:p>
    <w:p w:rsidR="00F82924" w:rsidRPr="00F82924" w:rsidRDefault="00F82924" w:rsidP="00F82924">
      <w:pPr>
        <w:jc w:val="both"/>
      </w:pPr>
      <w:r w:rsidRPr="00F82924">
        <w:t>2) ottenere la portabilità dei dati che lo riguardano;</w:t>
      </w:r>
    </w:p>
    <w:p w:rsidR="00F82924" w:rsidRPr="00F82924" w:rsidRDefault="00F82924" w:rsidP="00F82924">
      <w:pPr>
        <w:jc w:val="both"/>
      </w:pPr>
      <w:r w:rsidRPr="00F82924">
        <w:t>3) revocare, in qualsiasi momento, il consenso al trattamento dei propri dati in precedenza prestato;</w:t>
      </w:r>
    </w:p>
    <w:p w:rsidR="00F82924" w:rsidRPr="00F82924" w:rsidRDefault="00F82924" w:rsidP="00F82924">
      <w:pPr>
        <w:jc w:val="both"/>
      </w:pPr>
      <w:r w:rsidRPr="00F82924">
        <w:t>4) opporsi, in tutto o in parte, al trattamento dei propri dati;</w:t>
      </w:r>
    </w:p>
    <w:p w:rsidR="00F82924" w:rsidRPr="00F82924" w:rsidRDefault="00F82924" w:rsidP="00F82924">
      <w:pPr>
        <w:jc w:val="both"/>
      </w:pPr>
      <w:r w:rsidRPr="00F82924">
        <w:t>5) proporre reclamo ad una Autorità di controllo;</w:t>
      </w:r>
    </w:p>
    <w:p w:rsidR="005F0890" w:rsidRDefault="00F82924" w:rsidP="00BA4F3F">
      <w:pPr>
        <w:jc w:val="both"/>
      </w:pPr>
      <w:r w:rsidRPr="00F82924">
        <w:t xml:space="preserve">I suddetti diritti potranno essere esercitati previa richiesta scritta inviata al Titolare del Trattamento all’indirizzo e-mail: </w:t>
      </w:r>
      <w:hyperlink r:id="rId9" w:history="1">
        <w:r w:rsidRPr="00F82924">
          <w:rPr>
            <w:rStyle w:val="Collegamentoipertestuale"/>
          </w:rPr>
          <w:t>privacy@padovattiva.it</w:t>
        </w:r>
      </w:hyperlink>
      <w:r w:rsidRPr="00F82924">
        <w:t>.</w:t>
      </w:r>
    </w:p>
    <w:p w:rsidR="00BA4F3F" w:rsidRPr="00BA4F3F" w:rsidRDefault="005F0890" w:rsidP="00BA4F3F">
      <w:pPr>
        <w:jc w:val="both"/>
        <w:rPr>
          <w:b/>
          <w:bCs/>
        </w:rPr>
      </w:pPr>
      <w:r>
        <w:rPr>
          <w:b/>
          <w:bCs/>
        </w:rPr>
        <w:t>Art</w:t>
      </w:r>
      <w:r w:rsidR="00871E17">
        <w:rPr>
          <w:b/>
          <w:bCs/>
        </w:rPr>
        <w:t>. 18</w:t>
      </w:r>
      <w:r w:rsidR="00BA4F3F" w:rsidRPr="00BA4F3F">
        <w:rPr>
          <w:b/>
          <w:bCs/>
        </w:rPr>
        <w:t xml:space="preserve"> – D</w:t>
      </w:r>
      <w:r>
        <w:rPr>
          <w:b/>
          <w:bCs/>
        </w:rPr>
        <w:t>isposizioni finali</w:t>
      </w:r>
    </w:p>
    <w:p w:rsidR="00BA4F3F" w:rsidRDefault="00BA4F3F" w:rsidP="00BA4F3F">
      <w:pPr>
        <w:jc w:val="both"/>
      </w:pPr>
      <w:r w:rsidRPr="00BA4F3F">
        <w:lastRenderedPageBreak/>
        <w:t>Per quanto non espressamente richiamato dal presente contratto, si rimanda alle norme legislative e regolamentari vigenti in</w:t>
      </w:r>
      <w:r>
        <w:t xml:space="preserve"> </w:t>
      </w:r>
      <w:r w:rsidRPr="00BA4F3F">
        <w:t>materia</w:t>
      </w:r>
      <w:r>
        <w:t>.</w:t>
      </w:r>
    </w:p>
    <w:p w:rsidR="00F82924" w:rsidRDefault="00F82924" w:rsidP="00BA4F3F">
      <w:pPr>
        <w:jc w:val="both"/>
      </w:pPr>
      <w:r>
        <w:t>Padova, il ________________________________</w:t>
      </w:r>
    </w:p>
    <w:p w:rsidR="00F82924" w:rsidRDefault="00F82924" w:rsidP="00BA4F3F">
      <w:pPr>
        <w:jc w:val="both"/>
      </w:pPr>
    </w:p>
    <w:p w:rsidR="00822C6A" w:rsidRDefault="00F82924" w:rsidP="00BA4F3F">
      <w:pPr>
        <w:jc w:val="both"/>
      </w:pPr>
      <w:r>
        <w:t>Il Professionista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Padova Attiva S.r.l.</w:t>
      </w:r>
      <w:r w:rsidR="00822C6A">
        <w:tab/>
      </w:r>
      <w:r w:rsidR="00822C6A">
        <w:tab/>
      </w:r>
      <w:r w:rsidR="00822C6A">
        <w:tab/>
      </w:r>
      <w:r w:rsidR="00822C6A">
        <w:tab/>
      </w:r>
      <w:r w:rsidR="00822C6A">
        <w:tab/>
      </w:r>
      <w:r w:rsidR="00822C6A">
        <w:tab/>
      </w:r>
      <w:r w:rsidR="00822C6A">
        <w:tab/>
      </w:r>
      <w:r w:rsidR="00822C6A">
        <w:tab/>
      </w:r>
      <w:r w:rsidR="00822C6A">
        <w:tab/>
      </w:r>
      <w:r w:rsidR="00A67FF5">
        <w:t xml:space="preserve">                          </w:t>
      </w:r>
      <w:r w:rsidR="00822C6A">
        <w:t>L’Amministratore Unico</w:t>
      </w:r>
    </w:p>
    <w:p w:rsidR="00822C6A" w:rsidRPr="00A67FF5" w:rsidRDefault="00822C6A" w:rsidP="00BA4F3F">
      <w:pPr>
        <w:jc w:val="both"/>
        <w:rPr>
          <w:color w:val="000000" w:themeColor="text1"/>
        </w:rPr>
      </w:pPr>
      <w:r>
        <w:tab/>
      </w:r>
      <w:r>
        <w:tab/>
      </w:r>
      <w:r>
        <w:tab/>
      </w:r>
      <w:r w:rsidR="00A67FF5">
        <w:t xml:space="preserve">                                                          </w:t>
      </w:r>
      <w:r>
        <w:tab/>
      </w:r>
      <w:r>
        <w:tab/>
      </w:r>
      <w:r>
        <w:tab/>
      </w:r>
      <w:r w:rsidR="00A67FF5" w:rsidRPr="00A67FF5">
        <w:rPr>
          <w:color w:val="000000" w:themeColor="text1"/>
        </w:rPr>
        <w:t xml:space="preserve">Dott. Mirco </w:t>
      </w:r>
      <w:proofErr w:type="spellStart"/>
      <w:r w:rsidR="00A67FF5" w:rsidRPr="00A67FF5">
        <w:rPr>
          <w:color w:val="000000" w:themeColor="text1"/>
        </w:rPr>
        <w:t>Gastaldon</w:t>
      </w:r>
      <w:proofErr w:type="spellEnd"/>
    </w:p>
    <w:p w:rsidR="00F82924" w:rsidRDefault="00F82924" w:rsidP="00BA4F3F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F82924" w:rsidRDefault="00F82924" w:rsidP="00BA4F3F">
      <w:pPr>
        <w:jc w:val="both"/>
      </w:pPr>
    </w:p>
    <w:p w:rsidR="00EE2B5F" w:rsidRDefault="00EE2B5F" w:rsidP="00BA4F3F">
      <w:pPr>
        <w:jc w:val="both"/>
      </w:pPr>
    </w:p>
    <w:p w:rsidR="00EE2B5F" w:rsidRDefault="00EE2B5F" w:rsidP="00BA4F3F">
      <w:pPr>
        <w:jc w:val="both"/>
      </w:pPr>
    </w:p>
    <w:p w:rsidR="00EE2B5F" w:rsidRDefault="00EE2B5F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A67FF5" w:rsidP="00BA4F3F">
      <w:pPr>
        <w:jc w:val="both"/>
      </w:pPr>
    </w:p>
    <w:p w:rsidR="00A67FF5" w:rsidRDefault="00DD58E8" w:rsidP="00BA4F3F">
      <w:pPr>
        <w:jc w:val="both"/>
      </w:pPr>
      <w:r>
        <w:t xml:space="preserve">Allegato 1. LINEE GUIDA – MODALITÀ OPERATIVE </w:t>
      </w:r>
    </w:p>
    <w:p w:rsidR="00EE2B5F" w:rsidRPr="00B47A26" w:rsidRDefault="00EE2B5F" w:rsidP="00BA4F3F">
      <w:pPr>
        <w:jc w:val="both"/>
      </w:pPr>
      <w:bookmarkStart w:id="0" w:name="_GoBack"/>
      <w:bookmarkEnd w:id="0"/>
    </w:p>
    <w:sectPr w:rsidR="00EE2B5F" w:rsidRPr="00B47A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8E8" w:rsidRDefault="00DD58E8" w:rsidP="00DD58E8">
      <w:pPr>
        <w:spacing w:after="0" w:line="240" w:lineRule="auto"/>
      </w:pPr>
      <w:r>
        <w:separator/>
      </w:r>
    </w:p>
  </w:endnote>
  <w:endnote w:type="continuationSeparator" w:id="0">
    <w:p w:rsidR="00DD58E8" w:rsidRDefault="00DD58E8" w:rsidP="00DD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8E8" w:rsidRDefault="00DD58E8" w:rsidP="00DD58E8">
      <w:pPr>
        <w:spacing w:after="0" w:line="240" w:lineRule="auto"/>
      </w:pPr>
      <w:r>
        <w:separator/>
      </w:r>
    </w:p>
  </w:footnote>
  <w:footnote w:type="continuationSeparator" w:id="0">
    <w:p w:rsidR="00DD58E8" w:rsidRDefault="00DD58E8" w:rsidP="00DD5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110B6"/>
    <w:multiLevelType w:val="hybridMultilevel"/>
    <w:tmpl w:val="81087EE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422D8"/>
    <w:multiLevelType w:val="hybridMultilevel"/>
    <w:tmpl w:val="CA106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2AB6"/>
    <w:multiLevelType w:val="hybridMultilevel"/>
    <w:tmpl w:val="84AE66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2F522A"/>
    <w:multiLevelType w:val="hybridMultilevel"/>
    <w:tmpl w:val="BE60DCFA"/>
    <w:lvl w:ilvl="0" w:tplc="654A3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55FA9"/>
    <w:multiLevelType w:val="hybridMultilevel"/>
    <w:tmpl w:val="50064E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0937"/>
    <w:multiLevelType w:val="hybridMultilevel"/>
    <w:tmpl w:val="86D063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D3909"/>
    <w:multiLevelType w:val="hybridMultilevel"/>
    <w:tmpl w:val="AA146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364DC"/>
    <w:multiLevelType w:val="hybridMultilevel"/>
    <w:tmpl w:val="1D76BF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6324A"/>
    <w:multiLevelType w:val="hybridMultilevel"/>
    <w:tmpl w:val="3320CA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4558"/>
    <w:multiLevelType w:val="hybridMultilevel"/>
    <w:tmpl w:val="1E90E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90"/>
    <w:rsid w:val="00010FE1"/>
    <w:rsid w:val="00046102"/>
    <w:rsid w:val="000463E3"/>
    <w:rsid w:val="00062E1A"/>
    <w:rsid w:val="000C1CE3"/>
    <w:rsid w:val="000F2A3D"/>
    <w:rsid w:val="000F3AEB"/>
    <w:rsid w:val="000F6C15"/>
    <w:rsid w:val="00105B7D"/>
    <w:rsid w:val="00126D2C"/>
    <w:rsid w:val="00131229"/>
    <w:rsid w:val="00133F57"/>
    <w:rsid w:val="0015478E"/>
    <w:rsid w:val="00171A68"/>
    <w:rsid w:val="00172E8C"/>
    <w:rsid w:val="00177B7B"/>
    <w:rsid w:val="00182DE4"/>
    <w:rsid w:val="001B7B9E"/>
    <w:rsid w:val="001C1A83"/>
    <w:rsid w:val="001C4215"/>
    <w:rsid w:val="001F21AB"/>
    <w:rsid w:val="00255E34"/>
    <w:rsid w:val="00271707"/>
    <w:rsid w:val="00281EAA"/>
    <w:rsid w:val="00286C31"/>
    <w:rsid w:val="002A6148"/>
    <w:rsid w:val="002D2462"/>
    <w:rsid w:val="002F1B45"/>
    <w:rsid w:val="00301BB0"/>
    <w:rsid w:val="0031138C"/>
    <w:rsid w:val="003128F2"/>
    <w:rsid w:val="003257E5"/>
    <w:rsid w:val="00333176"/>
    <w:rsid w:val="00344443"/>
    <w:rsid w:val="00353B71"/>
    <w:rsid w:val="00361782"/>
    <w:rsid w:val="00382EB4"/>
    <w:rsid w:val="003935EB"/>
    <w:rsid w:val="003A07AD"/>
    <w:rsid w:val="003D2A78"/>
    <w:rsid w:val="003F0E24"/>
    <w:rsid w:val="003F0E93"/>
    <w:rsid w:val="00402DC3"/>
    <w:rsid w:val="00410BB4"/>
    <w:rsid w:val="00411037"/>
    <w:rsid w:val="00444B3C"/>
    <w:rsid w:val="00452BA4"/>
    <w:rsid w:val="004E30F1"/>
    <w:rsid w:val="00501399"/>
    <w:rsid w:val="005224B8"/>
    <w:rsid w:val="00552738"/>
    <w:rsid w:val="005528F1"/>
    <w:rsid w:val="00553FD7"/>
    <w:rsid w:val="00561083"/>
    <w:rsid w:val="005B62E8"/>
    <w:rsid w:val="005C1266"/>
    <w:rsid w:val="005C32E7"/>
    <w:rsid w:val="005D0CAE"/>
    <w:rsid w:val="005F0890"/>
    <w:rsid w:val="005F27F2"/>
    <w:rsid w:val="006251F4"/>
    <w:rsid w:val="006464A6"/>
    <w:rsid w:val="00681589"/>
    <w:rsid w:val="006B41F9"/>
    <w:rsid w:val="006C3F3A"/>
    <w:rsid w:val="006C76C7"/>
    <w:rsid w:val="006D2E2B"/>
    <w:rsid w:val="007109A8"/>
    <w:rsid w:val="0073209D"/>
    <w:rsid w:val="0073437D"/>
    <w:rsid w:val="00741F98"/>
    <w:rsid w:val="00771E70"/>
    <w:rsid w:val="00795062"/>
    <w:rsid w:val="007B004A"/>
    <w:rsid w:val="007C4B85"/>
    <w:rsid w:val="00802627"/>
    <w:rsid w:val="008116D2"/>
    <w:rsid w:val="00813A6E"/>
    <w:rsid w:val="00822C6A"/>
    <w:rsid w:val="00843D6F"/>
    <w:rsid w:val="00845D61"/>
    <w:rsid w:val="00871E17"/>
    <w:rsid w:val="00881F7D"/>
    <w:rsid w:val="00887317"/>
    <w:rsid w:val="00887E64"/>
    <w:rsid w:val="008914B2"/>
    <w:rsid w:val="00892E2B"/>
    <w:rsid w:val="008B3A5F"/>
    <w:rsid w:val="008B4B33"/>
    <w:rsid w:val="008E618B"/>
    <w:rsid w:val="008F456B"/>
    <w:rsid w:val="00925201"/>
    <w:rsid w:val="00934D11"/>
    <w:rsid w:val="0093502F"/>
    <w:rsid w:val="009354A0"/>
    <w:rsid w:val="00935F6F"/>
    <w:rsid w:val="00957AB5"/>
    <w:rsid w:val="009B1130"/>
    <w:rsid w:val="009B25E2"/>
    <w:rsid w:val="009E31E4"/>
    <w:rsid w:val="009F34C6"/>
    <w:rsid w:val="009F5D01"/>
    <w:rsid w:val="00A13A5D"/>
    <w:rsid w:val="00A41E7D"/>
    <w:rsid w:val="00A43571"/>
    <w:rsid w:val="00A67FF5"/>
    <w:rsid w:val="00A86ED8"/>
    <w:rsid w:val="00A905F3"/>
    <w:rsid w:val="00AE0799"/>
    <w:rsid w:val="00AF12F4"/>
    <w:rsid w:val="00B05819"/>
    <w:rsid w:val="00B160F6"/>
    <w:rsid w:val="00B47A26"/>
    <w:rsid w:val="00B550DD"/>
    <w:rsid w:val="00B73D72"/>
    <w:rsid w:val="00BA4F3F"/>
    <w:rsid w:val="00BA5A55"/>
    <w:rsid w:val="00BB0F83"/>
    <w:rsid w:val="00BB245E"/>
    <w:rsid w:val="00BD7505"/>
    <w:rsid w:val="00BE17D7"/>
    <w:rsid w:val="00BE66FE"/>
    <w:rsid w:val="00C05530"/>
    <w:rsid w:val="00C24A27"/>
    <w:rsid w:val="00C63A5A"/>
    <w:rsid w:val="00CD4814"/>
    <w:rsid w:val="00CF19A6"/>
    <w:rsid w:val="00D70B85"/>
    <w:rsid w:val="00D75ED7"/>
    <w:rsid w:val="00D9549A"/>
    <w:rsid w:val="00DA14DA"/>
    <w:rsid w:val="00DD58E8"/>
    <w:rsid w:val="00DF0B1F"/>
    <w:rsid w:val="00DF0D49"/>
    <w:rsid w:val="00DF2FAA"/>
    <w:rsid w:val="00E26100"/>
    <w:rsid w:val="00E42C03"/>
    <w:rsid w:val="00E93A73"/>
    <w:rsid w:val="00E9481E"/>
    <w:rsid w:val="00EA6130"/>
    <w:rsid w:val="00EB38D6"/>
    <w:rsid w:val="00EC3107"/>
    <w:rsid w:val="00EC4790"/>
    <w:rsid w:val="00ED4B8A"/>
    <w:rsid w:val="00EE0DF9"/>
    <w:rsid w:val="00EE2B5F"/>
    <w:rsid w:val="00EF554D"/>
    <w:rsid w:val="00F00A9D"/>
    <w:rsid w:val="00F00DB4"/>
    <w:rsid w:val="00F03C25"/>
    <w:rsid w:val="00F14908"/>
    <w:rsid w:val="00F44759"/>
    <w:rsid w:val="00F54F46"/>
    <w:rsid w:val="00F61EE6"/>
    <w:rsid w:val="00F76D9D"/>
    <w:rsid w:val="00F82924"/>
    <w:rsid w:val="00F9557B"/>
    <w:rsid w:val="00FC135F"/>
    <w:rsid w:val="00FD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7ADB"/>
  <w15:chartTrackingRefBased/>
  <w15:docId w15:val="{ECE15831-8D34-4772-AECD-B28EDB38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0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103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292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7F2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E0D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D5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58E8"/>
  </w:style>
  <w:style w:type="paragraph" w:styleId="Pidipagina">
    <w:name w:val="footer"/>
    <w:basedOn w:val="Normale"/>
    <w:link w:val="PidipaginaCarattere"/>
    <w:uiPriority w:val="99"/>
    <w:unhideWhenUsed/>
    <w:rsid w:val="00DD5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adovatti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vacy@padovatti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B704-BC20-4836-B036-5BE8241F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9</Pages>
  <Words>3465</Words>
  <Characters>19753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Adifjola Avduramani</dc:creator>
  <cp:keywords/>
  <dc:description/>
  <cp:lastModifiedBy>Adifjola Avduramani</cp:lastModifiedBy>
  <cp:revision>52</cp:revision>
  <cp:lastPrinted>2025-10-07T09:58:00Z</cp:lastPrinted>
  <dcterms:created xsi:type="dcterms:W3CDTF">2024-02-22T09:17:00Z</dcterms:created>
  <dcterms:modified xsi:type="dcterms:W3CDTF">2025-10-20T10:01:00Z</dcterms:modified>
</cp:coreProperties>
</file>